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5477" w14:textId="77777777" w:rsidR="00E83D09" w:rsidRPr="00CF49AB" w:rsidRDefault="00E83D09" w:rsidP="00E83D09">
      <w:pPr>
        <w:spacing w:line="276" w:lineRule="auto"/>
        <w:jc w:val="right"/>
        <w:rPr>
          <w:rFonts w:asciiTheme="minorEastAsia" w:hAnsiTheme="minorEastAsia"/>
          <w:szCs w:val="24"/>
        </w:rPr>
      </w:pPr>
      <w:r w:rsidRPr="00CF49AB">
        <w:rPr>
          <w:rFonts w:asciiTheme="minorEastAsia" w:hAnsiTheme="minorEastAsia" w:hint="eastAsia"/>
          <w:szCs w:val="24"/>
        </w:rPr>
        <w:t xml:space="preserve">　</w:t>
      </w:r>
      <w:r w:rsidRPr="00CF49AB">
        <w:rPr>
          <w:rFonts w:asciiTheme="minorEastAsia" w:hAnsiTheme="minorEastAsia"/>
          <w:szCs w:val="24"/>
        </w:rPr>
        <w:t xml:space="preserve"> </w:t>
      </w:r>
      <w:r w:rsidR="00964BFC">
        <w:rPr>
          <w:rFonts w:asciiTheme="minorEastAsia" w:hAnsiTheme="minorEastAsia" w:hint="eastAsia"/>
          <w:szCs w:val="24"/>
        </w:rPr>
        <w:t xml:space="preserve">　年　　</w:t>
      </w:r>
      <w:r w:rsidRPr="00CF49AB">
        <w:rPr>
          <w:rFonts w:asciiTheme="minorEastAsia" w:hAnsiTheme="minorEastAsia" w:hint="eastAsia"/>
          <w:szCs w:val="24"/>
        </w:rPr>
        <w:t>月</w:t>
      </w:r>
      <w:r w:rsidR="00964BFC">
        <w:rPr>
          <w:rFonts w:asciiTheme="minorEastAsia" w:hAnsiTheme="minorEastAsia" w:hint="eastAsia"/>
          <w:szCs w:val="24"/>
        </w:rPr>
        <w:t xml:space="preserve">　　</w:t>
      </w:r>
      <w:r w:rsidRPr="00CF49AB">
        <w:rPr>
          <w:rFonts w:asciiTheme="minorEastAsia" w:hAnsiTheme="minorEastAsia" w:hint="eastAsia"/>
          <w:szCs w:val="24"/>
        </w:rPr>
        <w:t>日</w:t>
      </w:r>
    </w:p>
    <w:p w14:paraId="3F732296" w14:textId="77777777" w:rsidR="00E83D09" w:rsidRPr="00530B3E" w:rsidRDefault="00E83D09" w:rsidP="00E83D09">
      <w:pPr>
        <w:spacing w:line="276" w:lineRule="auto"/>
        <w:jc w:val="right"/>
        <w:rPr>
          <w:rFonts w:ascii="ＭＳ Ｐ明朝" w:eastAsia="ＭＳ Ｐ明朝" w:hAnsi="ＭＳ Ｐ明朝"/>
          <w:b/>
          <w:sz w:val="22"/>
        </w:rPr>
      </w:pPr>
    </w:p>
    <w:p w14:paraId="3F02A7AA" w14:textId="62763C44" w:rsidR="00E83D09" w:rsidRPr="005E5FF9" w:rsidRDefault="007D41BB" w:rsidP="00E83D09">
      <w:pPr>
        <w:snapToGrid w:val="0"/>
        <w:spacing w:beforeLines="50" w:before="180"/>
        <w:jc w:val="center"/>
        <w:rPr>
          <w:rFonts w:asciiTheme="majorEastAsia" w:eastAsiaTheme="majorEastAsia" w:hAnsiTheme="majorEastAsia"/>
          <w:b/>
          <w:kern w:val="0"/>
          <w:sz w:val="28"/>
          <w:szCs w:val="28"/>
        </w:rPr>
      </w:pPr>
      <w:r w:rsidRPr="005E5FF9">
        <w:rPr>
          <w:rFonts w:asciiTheme="majorEastAsia" w:eastAsiaTheme="majorEastAsia" w:hAnsiTheme="majorEastAsia" w:hint="eastAsia"/>
          <w:b/>
          <w:kern w:val="0"/>
          <w:sz w:val="28"/>
          <w:szCs w:val="28"/>
        </w:rPr>
        <w:t>栄養改善</w:t>
      </w:r>
      <w:r w:rsidR="002C48D0">
        <w:rPr>
          <w:rFonts w:asciiTheme="majorEastAsia" w:eastAsiaTheme="majorEastAsia" w:hAnsiTheme="majorEastAsia" w:hint="eastAsia"/>
          <w:b/>
          <w:kern w:val="0"/>
          <w:sz w:val="28"/>
          <w:szCs w:val="28"/>
        </w:rPr>
        <w:t>体制</w:t>
      </w:r>
      <w:r w:rsidR="00E83D09" w:rsidRPr="005E5FF9">
        <w:rPr>
          <w:rFonts w:asciiTheme="majorEastAsia" w:eastAsiaTheme="majorEastAsia" w:hAnsiTheme="majorEastAsia" w:hint="eastAsia"/>
          <w:b/>
          <w:kern w:val="0"/>
          <w:sz w:val="28"/>
          <w:szCs w:val="28"/>
        </w:rPr>
        <w:t>加算チェック表</w:t>
      </w:r>
    </w:p>
    <w:p w14:paraId="63E6F00F" w14:textId="77777777" w:rsidR="00E83D09" w:rsidRPr="005E5FF9" w:rsidRDefault="00E83D09" w:rsidP="00E83D09">
      <w:r w:rsidRPr="005E5FF9">
        <w:rPr>
          <w:rFonts w:hint="eastAsia"/>
        </w:rPr>
        <w:t xml:space="preserve">　　　　　　　（通所型サービス：介護予防通所介護相当サービス）</w:t>
      </w:r>
    </w:p>
    <w:p w14:paraId="2D945E58" w14:textId="77777777" w:rsidR="00E83D09" w:rsidRPr="005E5FF9" w:rsidRDefault="00E83D09" w:rsidP="00E83D09">
      <w:pPr>
        <w:snapToGrid w:val="0"/>
        <w:spacing w:line="360" w:lineRule="auto"/>
        <w:rPr>
          <w:rFonts w:ascii="ＭＳ Ｐ明朝" w:eastAsia="ＭＳ Ｐ明朝" w:hAnsi="ＭＳ Ｐ明朝"/>
          <w:b/>
        </w:rPr>
      </w:pPr>
    </w:p>
    <w:tbl>
      <w:tblPr>
        <w:tblW w:w="9484"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403"/>
        <w:gridCol w:w="4395"/>
        <w:gridCol w:w="1432"/>
        <w:gridCol w:w="2254"/>
      </w:tblGrid>
      <w:tr w:rsidR="005E5FF9" w:rsidRPr="005E5FF9" w14:paraId="0801973A" w14:textId="77777777" w:rsidTr="001E7D34">
        <w:trPr>
          <w:trHeight w:val="510"/>
        </w:trPr>
        <w:tc>
          <w:tcPr>
            <w:tcW w:w="1403" w:type="dxa"/>
            <w:tcBorders>
              <w:top w:val="single" w:sz="12" w:space="0" w:color="auto"/>
              <w:bottom w:val="single" w:sz="6" w:space="0" w:color="auto"/>
              <w:right w:val="single" w:sz="6" w:space="0" w:color="auto"/>
            </w:tcBorders>
            <w:shd w:val="clear" w:color="000000" w:fill="FDE9D9"/>
            <w:noWrap/>
            <w:vAlign w:val="center"/>
            <w:hideMark/>
          </w:tcPr>
          <w:p w14:paraId="2FF42937" w14:textId="77777777" w:rsidR="00E83D09" w:rsidRPr="005E5FF9" w:rsidRDefault="00E83D09" w:rsidP="001E7D34">
            <w:pPr>
              <w:widowControl/>
              <w:jc w:val="center"/>
              <w:rPr>
                <w:rFonts w:ascii="ＭＳ 明朝" w:hAnsi="ＭＳ 明朝" w:cs="ＭＳ Ｐゴシック"/>
                <w:bCs/>
                <w:kern w:val="0"/>
                <w:sz w:val="22"/>
              </w:rPr>
            </w:pPr>
            <w:r w:rsidRPr="005E5FF9">
              <w:rPr>
                <w:rFonts w:ascii="ＭＳ 明朝" w:hAnsi="ＭＳ 明朝" w:cs="ＭＳ Ｐゴシック" w:hint="eastAsia"/>
                <w:bCs/>
                <w:kern w:val="0"/>
                <w:sz w:val="22"/>
              </w:rPr>
              <w:t>事業所名</w:t>
            </w:r>
          </w:p>
        </w:tc>
        <w:tc>
          <w:tcPr>
            <w:tcW w:w="4395" w:type="dxa"/>
            <w:tcBorders>
              <w:top w:val="single" w:sz="12" w:space="0" w:color="auto"/>
              <w:left w:val="single" w:sz="6" w:space="0" w:color="auto"/>
              <w:bottom w:val="single" w:sz="6" w:space="0" w:color="auto"/>
              <w:right w:val="single" w:sz="6" w:space="0" w:color="auto"/>
            </w:tcBorders>
            <w:noWrap/>
            <w:vAlign w:val="center"/>
            <w:hideMark/>
          </w:tcPr>
          <w:p w14:paraId="44DDF540" w14:textId="77777777" w:rsidR="00E83D09" w:rsidRPr="005E5FF9" w:rsidRDefault="00E83D09" w:rsidP="001E7D34">
            <w:pPr>
              <w:widowControl/>
              <w:rPr>
                <w:rFonts w:ascii="ＭＳ 明朝" w:hAnsi="ＭＳ 明朝" w:cs="ＭＳ Ｐゴシック"/>
                <w:bCs/>
                <w:kern w:val="0"/>
                <w:sz w:val="22"/>
              </w:rPr>
            </w:pPr>
          </w:p>
        </w:tc>
        <w:tc>
          <w:tcPr>
            <w:tcW w:w="1432" w:type="dxa"/>
            <w:tcBorders>
              <w:top w:val="single" w:sz="12" w:space="0" w:color="auto"/>
              <w:left w:val="single" w:sz="6" w:space="0" w:color="auto"/>
              <w:bottom w:val="single" w:sz="6" w:space="0" w:color="auto"/>
              <w:right w:val="single" w:sz="6" w:space="0" w:color="auto"/>
            </w:tcBorders>
            <w:shd w:val="clear" w:color="000000" w:fill="FDE9D9"/>
            <w:noWrap/>
            <w:vAlign w:val="center"/>
            <w:hideMark/>
          </w:tcPr>
          <w:p w14:paraId="12168307" w14:textId="77777777" w:rsidR="00E83D09" w:rsidRPr="005E5FF9" w:rsidRDefault="00E83D09" w:rsidP="001E7D34">
            <w:pPr>
              <w:widowControl/>
              <w:jc w:val="center"/>
              <w:rPr>
                <w:rFonts w:ascii="ＭＳ 明朝" w:hAnsi="ＭＳ 明朝" w:cs="ＭＳ Ｐゴシック"/>
                <w:bCs/>
                <w:kern w:val="0"/>
                <w:sz w:val="22"/>
              </w:rPr>
            </w:pPr>
            <w:r w:rsidRPr="005E5FF9">
              <w:rPr>
                <w:rFonts w:ascii="ＭＳ 明朝" w:hAnsi="ＭＳ 明朝" w:cs="ＭＳ Ｐゴシック" w:hint="eastAsia"/>
                <w:bCs/>
                <w:kern w:val="0"/>
                <w:sz w:val="22"/>
              </w:rPr>
              <w:t>事業所番号</w:t>
            </w:r>
          </w:p>
        </w:tc>
        <w:tc>
          <w:tcPr>
            <w:tcW w:w="2254" w:type="dxa"/>
            <w:tcBorders>
              <w:top w:val="single" w:sz="12" w:space="0" w:color="auto"/>
              <w:left w:val="single" w:sz="6" w:space="0" w:color="auto"/>
              <w:bottom w:val="single" w:sz="6" w:space="0" w:color="auto"/>
            </w:tcBorders>
            <w:noWrap/>
            <w:vAlign w:val="center"/>
            <w:hideMark/>
          </w:tcPr>
          <w:p w14:paraId="04AD50CE" w14:textId="77777777" w:rsidR="00E83D09" w:rsidRPr="005E5FF9" w:rsidRDefault="00E83D09" w:rsidP="001E7D34">
            <w:pPr>
              <w:widowControl/>
              <w:rPr>
                <w:rFonts w:ascii="ＭＳ 明朝" w:hAnsi="ＭＳ 明朝" w:cs="ＭＳ Ｐゴシック"/>
                <w:bCs/>
                <w:kern w:val="0"/>
                <w:sz w:val="22"/>
              </w:rPr>
            </w:pPr>
          </w:p>
        </w:tc>
      </w:tr>
      <w:tr w:rsidR="005E5FF9" w:rsidRPr="005E5FF9" w14:paraId="64D58927" w14:textId="77777777" w:rsidTr="001E7D34">
        <w:trPr>
          <w:trHeight w:val="510"/>
        </w:trPr>
        <w:tc>
          <w:tcPr>
            <w:tcW w:w="1403" w:type="dxa"/>
            <w:tcBorders>
              <w:top w:val="single" w:sz="6" w:space="0" w:color="auto"/>
              <w:bottom w:val="single" w:sz="12" w:space="0" w:color="auto"/>
              <w:right w:val="single" w:sz="6" w:space="0" w:color="auto"/>
            </w:tcBorders>
            <w:shd w:val="clear" w:color="000000" w:fill="FDE9D9"/>
            <w:noWrap/>
            <w:vAlign w:val="center"/>
          </w:tcPr>
          <w:p w14:paraId="40133BE0" w14:textId="77777777" w:rsidR="00E83D09" w:rsidRPr="005E5FF9" w:rsidRDefault="00E83D09" w:rsidP="001E7D34">
            <w:pPr>
              <w:widowControl/>
              <w:jc w:val="center"/>
              <w:rPr>
                <w:rFonts w:ascii="ＭＳ 明朝" w:hAnsi="ＭＳ 明朝" w:cs="ＭＳ Ｐゴシック"/>
                <w:bCs/>
                <w:kern w:val="0"/>
                <w:sz w:val="22"/>
              </w:rPr>
            </w:pPr>
            <w:r w:rsidRPr="005E5FF9">
              <w:rPr>
                <w:rFonts w:ascii="ＭＳ 明朝" w:hAnsi="ＭＳ 明朝" w:cs="ＭＳ Ｐゴシック" w:hint="eastAsia"/>
                <w:bCs/>
                <w:kern w:val="0"/>
                <w:sz w:val="22"/>
              </w:rPr>
              <w:t>異動区分</w:t>
            </w:r>
          </w:p>
        </w:tc>
        <w:tc>
          <w:tcPr>
            <w:tcW w:w="8081" w:type="dxa"/>
            <w:gridSpan w:val="3"/>
            <w:tcBorders>
              <w:top w:val="single" w:sz="6" w:space="0" w:color="auto"/>
              <w:left w:val="single" w:sz="6" w:space="0" w:color="auto"/>
              <w:bottom w:val="single" w:sz="12" w:space="0" w:color="auto"/>
            </w:tcBorders>
            <w:noWrap/>
            <w:vAlign w:val="center"/>
          </w:tcPr>
          <w:p w14:paraId="3CECD5DE" w14:textId="77777777" w:rsidR="00E83D09" w:rsidRPr="005E5FF9" w:rsidRDefault="00E83D09" w:rsidP="001E7D34">
            <w:pPr>
              <w:widowControl/>
              <w:jc w:val="left"/>
              <w:rPr>
                <w:rFonts w:ascii="ＭＳ 明朝" w:hAnsi="ＭＳ 明朝" w:cs="ＭＳ Ｐゴシック"/>
                <w:bCs/>
                <w:kern w:val="0"/>
                <w:sz w:val="22"/>
              </w:rPr>
            </w:pPr>
            <w:r w:rsidRPr="005E5FF9">
              <w:rPr>
                <w:rFonts w:ascii="ＭＳ 明朝" w:hAnsi="ＭＳ 明朝" w:cs="ＭＳ Ｐゴシック" w:hint="eastAsia"/>
                <w:bCs/>
                <w:kern w:val="0"/>
                <w:sz w:val="22"/>
              </w:rPr>
              <w:t xml:space="preserve">　　１　　新　規　　　　　２　　終　了</w:t>
            </w:r>
          </w:p>
        </w:tc>
      </w:tr>
    </w:tbl>
    <w:p w14:paraId="6EFB7F65" w14:textId="77777777" w:rsidR="00E83D09" w:rsidRPr="005E5FF9" w:rsidRDefault="00E83D09" w:rsidP="00E83D09">
      <w:pPr>
        <w:rPr>
          <w:rFonts w:ascii="ＭＳ 明朝"/>
          <w:b/>
        </w:rPr>
      </w:pPr>
    </w:p>
    <w:tbl>
      <w:tblPr>
        <w:tblW w:w="978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82"/>
        <w:gridCol w:w="437"/>
        <w:gridCol w:w="7065"/>
        <w:gridCol w:w="1697"/>
      </w:tblGrid>
      <w:tr w:rsidR="005E5FF9" w:rsidRPr="005E5FF9" w14:paraId="446F6FBF" w14:textId="77777777" w:rsidTr="0049346E">
        <w:trPr>
          <w:trHeight w:hRule="exact" w:val="2164"/>
        </w:trPr>
        <w:tc>
          <w:tcPr>
            <w:tcW w:w="582" w:type="dxa"/>
            <w:vMerge w:val="restart"/>
            <w:tcBorders>
              <w:top w:val="single" w:sz="12" w:space="0" w:color="auto"/>
              <w:right w:val="single" w:sz="6" w:space="0" w:color="auto"/>
            </w:tcBorders>
            <w:shd w:val="clear" w:color="auto" w:fill="FDE9D9"/>
            <w:textDirection w:val="tbRlV"/>
            <w:vAlign w:val="center"/>
          </w:tcPr>
          <w:p w14:paraId="41534AEA" w14:textId="77777777" w:rsidR="006F407C" w:rsidRPr="005E5FF9" w:rsidRDefault="006F407C" w:rsidP="001E7D34">
            <w:pPr>
              <w:ind w:left="113" w:right="113"/>
              <w:jc w:val="center"/>
              <w:rPr>
                <w:rFonts w:ascii="ＭＳ 明朝" w:hAnsi="ＭＳ 明朝"/>
                <w:b/>
                <w:sz w:val="22"/>
              </w:rPr>
            </w:pPr>
            <w:r w:rsidRPr="005E5FF9">
              <w:rPr>
                <w:rFonts w:ascii="ＭＳ 明朝" w:hAnsi="ＭＳ 明朝" w:hint="eastAsia"/>
                <w:b/>
                <w:sz w:val="22"/>
              </w:rPr>
              <w:t>要　　　件</w:t>
            </w:r>
          </w:p>
        </w:tc>
        <w:tc>
          <w:tcPr>
            <w:tcW w:w="437" w:type="dxa"/>
            <w:tcBorders>
              <w:top w:val="single" w:sz="12" w:space="0" w:color="auto"/>
              <w:left w:val="single" w:sz="6" w:space="0" w:color="auto"/>
              <w:bottom w:val="nil"/>
              <w:right w:val="nil"/>
            </w:tcBorders>
          </w:tcPr>
          <w:p w14:paraId="336DCB59" w14:textId="77777777" w:rsidR="006F407C" w:rsidRPr="005E5FF9" w:rsidRDefault="006F407C" w:rsidP="001E7D34">
            <w:pPr>
              <w:rPr>
                <w:rFonts w:ascii="ＭＳ ゴシック" w:eastAsia="ＭＳ ゴシック" w:hAnsi="ＭＳ ゴシック"/>
                <w:b/>
                <w:sz w:val="22"/>
              </w:rPr>
            </w:pPr>
            <w:r w:rsidRPr="005E5FF9">
              <w:rPr>
                <w:rFonts w:ascii="ＭＳ ゴシック" w:eastAsia="ＭＳ ゴシック" w:hAnsi="ＭＳ ゴシック" w:hint="eastAsia"/>
                <w:b/>
                <w:sz w:val="22"/>
              </w:rPr>
              <w:t>１</w:t>
            </w:r>
          </w:p>
          <w:p w14:paraId="161EF518" w14:textId="77777777" w:rsidR="006F407C" w:rsidRPr="005E5FF9" w:rsidRDefault="006F407C" w:rsidP="001E7D34">
            <w:pPr>
              <w:snapToGrid w:val="0"/>
              <w:rPr>
                <w:rFonts w:ascii="ＭＳ 明朝" w:hAnsi="ＭＳ 明朝"/>
                <w:sz w:val="22"/>
              </w:rPr>
            </w:pPr>
          </w:p>
          <w:p w14:paraId="3CAD5271" w14:textId="77777777" w:rsidR="006F407C" w:rsidRPr="005E5FF9" w:rsidRDefault="006F407C" w:rsidP="001E7D34">
            <w:pPr>
              <w:rPr>
                <w:rFonts w:ascii="ＭＳ 明朝" w:hAnsi="ＭＳ 明朝"/>
                <w:sz w:val="22"/>
              </w:rPr>
            </w:pPr>
          </w:p>
        </w:tc>
        <w:tc>
          <w:tcPr>
            <w:tcW w:w="7065" w:type="dxa"/>
            <w:tcBorders>
              <w:top w:val="single" w:sz="12" w:space="0" w:color="auto"/>
              <w:left w:val="nil"/>
              <w:bottom w:val="dashSmallGap" w:sz="4" w:space="0" w:color="auto"/>
              <w:right w:val="single" w:sz="6" w:space="0" w:color="auto"/>
            </w:tcBorders>
          </w:tcPr>
          <w:p w14:paraId="60407FC8" w14:textId="6B5BE18D" w:rsidR="006F407C" w:rsidRPr="005E5FF9" w:rsidRDefault="008A417A" w:rsidP="001E7D34">
            <w:pPr>
              <w:snapToGrid w:val="0"/>
              <w:spacing w:line="276" w:lineRule="auto"/>
              <w:rPr>
                <w:rFonts w:ascii="ＭＳ 明朝" w:hAnsi="ＭＳ 明朝"/>
                <w:sz w:val="22"/>
              </w:rPr>
            </w:pPr>
            <w:r w:rsidRPr="005E5FF9">
              <w:rPr>
                <w:rFonts w:ascii="ＭＳ 明朝" w:hAnsi="ＭＳ 明朝" w:hint="eastAsia"/>
                <w:sz w:val="22"/>
              </w:rPr>
              <w:t>当該事業所の従業者として又は外部との連携により</w:t>
            </w:r>
            <w:r w:rsidR="007D41BB" w:rsidRPr="005E5FF9">
              <w:rPr>
                <w:rFonts w:ascii="ＭＳ 明朝" w:hAnsi="ＭＳ 明朝" w:hint="eastAsia"/>
                <w:sz w:val="22"/>
              </w:rPr>
              <w:t>管理栄養士</w:t>
            </w:r>
            <w:r w:rsidR="006F407C" w:rsidRPr="005E5FF9">
              <w:rPr>
                <w:rFonts w:ascii="ＭＳ 明朝" w:hAnsi="ＭＳ 明朝" w:hint="eastAsia"/>
                <w:sz w:val="22"/>
              </w:rPr>
              <w:t>を１名以上配置していますか。</w:t>
            </w:r>
          </w:p>
          <w:p w14:paraId="2573077B" w14:textId="73320B17" w:rsidR="006F407C" w:rsidRPr="005E5FF9" w:rsidRDefault="007D41BB" w:rsidP="007D41BB">
            <w:pPr>
              <w:snapToGrid w:val="0"/>
              <w:spacing w:line="276" w:lineRule="auto"/>
              <w:ind w:left="220" w:hangingChars="100" w:hanging="220"/>
              <w:rPr>
                <w:rFonts w:ascii="ＭＳ 明朝" w:hAnsi="ＭＳ 明朝"/>
                <w:sz w:val="22"/>
              </w:rPr>
            </w:pPr>
            <w:r w:rsidRPr="005E5FF9">
              <w:rPr>
                <w:rFonts w:ascii="ＭＳ 明朝" w:hAnsi="ＭＳ 明朝" w:hint="eastAsia"/>
                <w:sz w:val="22"/>
              </w:rPr>
              <w:t>※管理栄養士の</w:t>
            </w:r>
            <w:r w:rsidR="006F407C" w:rsidRPr="005E5FF9">
              <w:rPr>
                <w:rFonts w:ascii="ＭＳ 明朝" w:hAnsi="ＭＳ 明朝" w:hint="eastAsia"/>
                <w:sz w:val="22"/>
              </w:rPr>
              <w:t>氏名</w:t>
            </w:r>
            <w:r w:rsidR="008A417A" w:rsidRPr="005E5FF9">
              <w:rPr>
                <w:rFonts w:ascii="ＭＳ 明朝" w:hAnsi="ＭＳ 明朝" w:hint="eastAsia"/>
                <w:sz w:val="22"/>
              </w:rPr>
              <w:t>及び外部との連携の場合は連携先の事業所名</w:t>
            </w:r>
            <w:r w:rsidR="006F407C" w:rsidRPr="005E5FF9">
              <w:rPr>
                <w:rFonts w:ascii="ＭＳ 明朝" w:hAnsi="ＭＳ 明朝" w:hint="eastAsia"/>
                <w:sz w:val="22"/>
              </w:rPr>
              <w:t>を次に記載してください。</w:t>
            </w:r>
          </w:p>
          <w:p w14:paraId="38F4517B" w14:textId="77777777" w:rsidR="0049346E" w:rsidRPr="005E5FF9" w:rsidRDefault="006F407C" w:rsidP="007D41BB">
            <w:pPr>
              <w:snapToGrid w:val="0"/>
              <w:spacing w:line="360" w:lineRule="auto"/>
              <w:rPr>
                <w:rFonts w:ascii="ＭＳ 明朝" w:hAnsi="ＭＳ 明朝"/>
                <w:sz w:val="22"/>
              </w:rPr>
            </w:pPr>
            <w:r w:rsidRPr="005E5FF9">
              <w:rPr>
                <w:rFonts w:ascii="ＭＳ 明朝" w:hAnsi="ＭＳ 明朝" w:hint="eastAsia"/>
                <w:sz w:val="22"/>
              </w:rPr>
              <w:t>・</w:t>
            </w:r>
            <w:r w:rsidRPr="005E5FF9">
              <w:rPr>
                <w:rFonts w:ascii="ＭＳ 明朝" w:hAnsi="ＭＳ 明朝" w:hint="eastAsia"/>
                <w:sz w:val="22"/>
                <w:u w:val="thick"/>
              </w:rPr>
              <w:t xml:space="preserve">氏名：　　　　　　　　　　</w:t>
            </w:r>
            <w:r w:rsidR="008A417A" w:rsidRPr="005E5FF9">
              <w:rPr>
                <w:rFonts w:ascii="ＭＳ 明朝" w:hAnsi="ＭＳ 明朝" w:hint="eastAsia"/>
                <w:sz w:val="22"/>
                <w:u w:val="thick"/>
              </w:rPr>
              <w:t xml:space="preserve">　　</w:t>
            </w:r>
          </w:p>
          <w:p w14:paraId="48F2BBC5" w14:textId="1DB7392A" w:rsidR="006F407C" w:rsidRPr="005E5FF9" w:rsidRDefault="0049346E" w:rsidP="007D41BB">
            <w:pPr>
              <w:snapToGrid w:val="0"/>
              <w:spacing w:line="360" w:lineRule="auto"/>
              <w:rPr>
                <w:rFonts w:ascii="ＭＳ 明朝" w:hAnsi="ＭＳ 明朝"/>
                <w:sz w:val="22"/>
              </w:rPr>
            </w:pPr>
            <w:r w:rsidRPr="005E5FF9">
              <w:rPr>
                <w:rFonts w:ascii="ＭＳ 明朝" w:hAnsi="ＭＳ 明朝" w:hint="eastAsia"/>
                <w:sz w:val="22"/>
              </w:rPr>
              <w:t>・</w:t>
            </w:r>
            <w:r w:rsidR="008A417A" w:rsidRPr="005E5FF9">
              <w:rPr>
                <w:rFonts w:ascii="ＭＳ 明朝" w:hAnsi="ＭＳ 明朝" w:hint="eastAsia"/>
                <w:sz w:val="22"/>
                <w:u w:val="thick"/>
              </w:rPr>
              <w:t>連携先の事業所</w:t>
            </w:r>
            <w:r w:rsidRPr="005E5FF9">
              <w:rPr>
                <w:rFonts w:ascii="ＭＳ 明朝" w:hAnsi="ＭＳ 明朝" w:hint="eastAsia"/>
                <w:sz w:val="22"/>
                <w:u w:val="thick"/>
              </w:rPr>
              <w:t xml:space="preserve">：　　　　　　　　　　　　　　　　　</w:t>
            </w:r>
          </w:p>
        </w:tc>
        <w:tc>
          <w:tcPr>
            <w:tcW w:w="1697" w:type="dxa"/>
            <w:tcBorders>
              <w:top w:val="single" w:sz="12" w:space="0" w:color="auto"/>
              <w:left w:val="single" w:sz="6" w:space="0" w:color="auto"/>
              <w:bottom w:val="dashSmallGap" w:sz="4" w:space="0" w:color="auto"/>
            </w:tcBorders>
            <w:vAlign w:val="center"/>
          </w:tcPr>
          <w:p w14:paraId="231A565A" w14:textId="77777777" w:rsidR="006F407C" w:rsidRPr="005E5FF9" w:rsidRDefault="006F407C" w:rsidP="001E7D34">
            <w:pPr>
              <w:jc w:val="center"/>
              <w:rPr>
                <w:rFonts w:ascii="ＭＳ 明朝" w:hAnsi="ＭＳ 明朝"/>
                <w:sz w:val="22"/>
              </w:rPr>
            </w:pPr>
            <w:r w:rsidRPr="005E5FF9">
              <w:rPr>
                <w:rFonts w:ascii="ＭＳ 明朝" w:hAnsi="ＭＳ 明朝" w:hint="eastAsia"/>
                <w:sz w:val="22"/>
              </w:rPr>
              <w:t>はい・いいえ</w:t>
            </w:r>
          </w:p>
        </w:tc>
      </w:tr>
      <w:tr w:rsidR="005E5FF9" w:rsidRPr="005E5FF9" w14:paraId="0F2B3913" w14:textId="77777777" w:rsidTr="009502B2">
        <w:trPr>
          <w:trHeight w:hRule="exact" w:val="480"/>
        </w:trPr>
        <w:tc>
          <w:tcPr>
            <w:tcW w:w="582" w:type="dxa"/>
            <w:vMerge/>
            <w:tcBorders>
              <w:right w:val="single" w:sz="6" w:space="0" w:color="auto"/>
            </w:tcBorders>
            <w:shd w:val="clear" w:color="auto" w:fill="FDE9D9"/>
            <w:textDirection w:val="tbRlV"/>
            <w:vAlign w:val="center"/>
          </w:tcPr>
          <w:p w14:paraId="021EBCF2" w14:textId="77777777" w:rsidR="006F407C" w:rsidRPr="005E5FF9" w:rsidRDefault="006F407C" w:rsidP="001E7D34">
            <w:pPr>
              <w:ind w:left="113" w:right="113"/>
              <w:jc w:val="center"/>
              <w:rPr>
                <w:rFonts w:ascii="ＭＳ 明朝" w:hAnsi="ＭＳ 明朝"/>
                <w:b/>
                <w:sz w:val="22"/>
              </w:rPr>
            </w:pPr>
          </w:p>
        </w:tc>
        <w:tc>
          <w:tcPr>
            <w:tcW w:w="437" w:type="dxa"/>
            <w:tcBorders>
              <w:top w:val="nil"/>
              <w:left w:val="single" w:sz="6" w:space="0" w:color="auto"/>
              <w:bottom w:val="single" w:sz="4" w:space="0" w:color="auto"/>
              <w:right w:val="dashSmallGap" w:sz="4" w:space="0" w:color="auto"/>
            </w:tcBorders>
          </w:tcPr>
          <w:p w14:paraId="7043391F" w14:textId="77777777" w:rsidR="006F407C" w:rsidRPr="005E5FF9" w:rsidRDefault="006F407C" w:rsidP="001E7D34">
            <w:pPr>
              <w:rPr>
                <w:rFonts w:ascii="ＭＳ ゴシック" w:eastAsia="ＭＳ ゴシック" w:hAnsi="ＭＳ ゴシック"/>
                <w:b/>
                <w:sz w:val="22"/>
              </w:rPr>
            </w:pPr>
          </w:p>
        </w:tc>
        <w:tc>
          <w:tcPr>
            <w:tcW w:w="7065" w:type="dxa"/>
            <w:tcBorders>
              <w:top w:val="dashSmallGap" w:sz="4" w:space="0" w:color="auto"/>
              <w:left w:val="dashSmallGap" w:sz="4" w:space="0" w:color="auto"/>
              <w:bottom w:val="single" w:sz="4" w:space="0" w:color="auto"/>
              <w:right w:val="single" w:sz="6" w:space="0" w:color="auto"/>
            </w:tcBorders>
          </w:tcPr>
          <w:p w14:paraId="5DF356B8" w14:textId="77777777" w:rsidR="006F407C" w:rsidRPr="005E5FF9" w:rsidRDefault="007D41BB" w:rsidP="0049346E">
            <w:pPr>
              <w:snapToGrid w:val="0"/>
              <w:spacing w:line="360" w:lineRule="exact"/>
              <w:rPr>
                <w:rFonts w:ascii="ＭＳ 明朝" w:hAnsi="ＭＳ 明朝"/>
                <w:sz w:val="22"/>
              </w:rPr>
            </w:pPr>
            <w:r w:rsidRPr="005E5FF9">
              <w:rPr>
                <w:rFonts w:ascii="ＭＳ 明朝" w:hAnsi="ＭＳ 明朝" w:hint="eastAsia"/>
                <w:sz w:val="22"/>
              </w:rPr>
              <w:t>管理栄養士の</w:t>
            </w:r>
            <w:r w:rsidR="006F407C" w:rsidRPr="005E5FF9">
              <w:rPr>
                <w:rFonts w:ascii="ＭＳ 明朝" w:hAnsi="ＭＳ 明朝" w:hint="eastAsia"/>
                <w:sz w:val="22"/>
              </w:rPr>
              <w:t>資格証の写しを添付していますか</w:t>
            </w:r>
          </w:p>
        </w:tc>
        <w:tc>
          <w:tcPr>
            <w:tcW w:w="1697" w:type="dxa"/>
            <w:tcBorders>
              <w:top w:val="dashSmallGap" w:sz="4" w:space="0" w:color="auto"/>
              <w:left w:val="single" w:sz="6" w:space="0" w:color="auto"/>
              <w:bottom w:val="single" w:sz="4" w:space="0" w:color="auto"/>
            </w:tcBorders>
            <w:vAlign w:val="center"/>
          </w:tcPr>
          <w:p w14:paraId="5B52B65F" w14:textId="77777777" w:rsidR="006F407C" w:rsidRPr="005E5FF9" w:rsidRDefault="006F407C" w:rsidP="001E7D34">
            <w:pPr>
              <w:jc w:val="center"/>
              <w:rPr>
                <w:rFonts w:ascii="ＭＳ 明朝" w:hAnsi="ＭＳ 明朝"/>
                <w:sz w:val="22"/>
              </w:rPr>
            </w:pPr>
            <w:r w:rsidRPr="005E5FF9">
              <w:rPr>
                <w:rFonts w:ascii="ＭＳ 明朝" w:hAnsi="ＭＳ 明朝" w:hint="eastAsia"/>
                <w:sz w:val="22"/>
              </w:rPr>
              <w:t>はい・いいえ</w:t>
            </w:r>
          </w:p>
        </w:tc>
      </w:tr>
      <w:tr w:rsidR="005E5FF9" w:rsidRPr="005E5FF9" w14:paraId="6323FB6E" w14:textId="77777777" w:rsidTr="0049346E">
        <w:trPr>
          <w:trHeight w:hRule="exact" w:val="1346"/>
        </w:trPr>
        <w:tc>
          <w:tcPr>
            <w:tcW w:w="582" w:type="dxa"/>
            <w:vMerge/>
            <w:tcBorders>
              <w:right w:val="single" w:sz="6" w:space="0" w:color="auto"/>
            </w:tcBorders>
            <w:shd w:val="clear" w:color="auto" w:fill="FDE9D9"/>
            <w:textDirection w:val="tbRlV"/>
            <w:vAlign w:val="center"/>
          </w:tcPr>
          <w:p w14:paraId="08394A39" w14:textId="77777777" w:rsidR="006F407C" w:rsidRPr="005E5FF9" w:rsidRDefault="006F407C" w:rsidP="001E7D34">
            <w:pPr>
              <w:ind w:left="113" w:right="113"/>
              <w:jc w:val="center"/>
              <w:rPr>
                <w:rFonts w:ascii="ＭＳ 明朝" w:hAnsi="ＭＳ 明朝"/>
                <w:b/>
                <w:sz w:val="22"/>
              </w:rPr>
            </w:pPr>
          </w:p>
        </w:tc>
        <w:tc>
          <w:tcPr>
            <w:tcW w:w="437" w:type="dxa"/>
            <w:tcBorders>
              <w:top w:val="single" w:sz="4" w:space="0" w:color="auto"/>
              <w:left w:val="single" w:sz="6" w:space="0" w:color="auto"/>
              <w:bottom w:val="single" w:sz="4" w:space="0" w:color="auto"/>
              <w:right w:val="nil"/>
            </w:tcBorders>
          </w:tcPr>
          <w:p w14:paraId="18E128A7" w14:textId="77777777" w:rsidR="006F407C" w:rsidRPr="005E5FF9" w:rsidRDefault="006F407C" w:rsidP="001E7D34">
            <w:pPr>
              <w:rPr>
                <w:rFonts w:ascii="ＭＳ ゴシック" w:eastAsia="ＭＳ ゴシック" w:hAnsi="ＭＳ ゴシック"/>
                <w:b/>
                <w:sz w:val="22"/>
              </w:rPr>
            </w:pPr>
            <w:r w:rsidRPr="005E5FF9">
              <w:rPr>
                <w:rFonts w:ascii="ＭＳ ゴシック" w:eastAsia="ＭＳ ゴシック" w:hAnsi="ＭＳ ゴシック" w:hint="eastAsia"/>
                <w:b/>
                <w:sz w:val="22"/>
              </w:rPr>
              <w:t>２</w:t>
            </w:r>
          </w:p>
        </w:tc>
        <w:tc>
          <w:tcPr>
            <w:tcW w:w="7065" w:type="dxa"/>
            <w:tcBorders>
              <w:top w:val="single" w:sz="4" w:space="0" w:color="auto"/>
              <w:left w:val="nil"/>
              <w:bottom w:val="single" w:sz="4" w:space="0" w:color="auto"/>
              <w:right w:val="single" w:sz="6" w:space="0" w:color="auto"/>
            </w:tcBorders>
          </w:tcPr>
          <w:p w14:paraId="10E14E23" w14:textId="30B9E5BD" w:rsidR="006F407C" w:rsidRPr="005E5FF9" w:rsidRDefault="007D41BB" w:rsidP="007D41BB">
            <w:pPr>
              <w:snapToGrid w:val="0"/>
              <w:spacing w:line="276" w:lineRule="auto"/>
              <w:rPr>
                <w:rFonts w:ascii="ＭＳ 明朝" w:hAnsi="ＭＳ 明朝"/>
                <w:sz w:val="22"/>
              </w:rPr>
            </w:pPr>
            <w:r w:rsidRPr="005E5FF9">
              <w:rPr>
                <w:rFonts w:ascii="ＭＳ 明朝" w:hAnsi="ＭＳ 明朝" w:hint="eastAsia"/>
                <w:sz w:val="22"/>
              </w:rPr>
              <w:t>利用者の栄養状態を利用開始時に把握し、管理栄養士、看護職員、介護職員、生活相談員その他の職種の者</w:t>
            </w:r>
            <w:r w:rsidR="0049346E" w:rsidRPr="005E5FF9">
              <w:rPr>
                <w:rFonts w:ascii="ＭＳ 明朝" w:hAnsi="ＭＳ 明朝" w:hint="eastAsia"/>
                <w:sz w:val="22"/>
              </w:rPr>
              <w:t>（以下、「管理栄養士等」）</w:t>
            </w:r>
            <w:r w:rsidRPr="005E5FF9">
              <w:rPr>
                <w:rFonts w:ascii="ＭＳ 明朝" w:hAnsi="ＭＳ 明朝" w:hint="eastAsia"/>
                <w:sz w:val="22"/>
              </w:rPr>
              <w:t>が共同して、利用者ごとの摂食・嚥下機能及び食形態にも配慮した栄養ケア計画を作成していますか。</w:t>
            </w:r>
          </w:p>
        </w:tc>
        <w:tc>
          <w:tcPr>
            <w:tcW w:w="1697" w:type="dxa"/>
            <w:tcBorders>
              <w:top w:val="single" w:sz="4" w:space="0" w:color="auto"/>
              <w:left w:val="single" w:sz="6" w:space="0" w:color="auto"/>
              <w:bottom w:val="single" w:sz="4" w:space="0" w:color="auto"/>
            </w:tcBorders>
            <w:vAlign w:val="center"/>
          </w:tcPr>
          <w:p w14:paraId="2E7F426C" w14:textId="77777777" w:rsidR="006F407C" w:rsidRPr="005E5FF9" w:rsidRDefault="006F407C" w:rsidP="001E7D34">
            <w:pPr>
              <w:jc w:val="center"/>
              <w:rPr>
                <w:rFonts w:ascii="ＭＳ 明朝" w:hAnsi="ＭＳ 明朝"/>
                <w:sz w:val="22"/>
              </w:rPr>
            </w:pPr>
            <w:r w:rsidRPr="005E5FF9">
              <w:rPr>
                <w:rFonts w:ascii="ＭＳ 明朝" w:hAnsi="ＭＳ 明朝" w:hint="eastAsia"/>
                <w:sz w:val="22"/>
              </w:rPr>
              <w:t>はい・いいえ</w:t>
            </w:r>
          </w:p>
        </w:tc>
      </w:tr>
      <w:tr w:rsidR="005E5FF9" w:rsidRPr="005E5FF9" w14:paraId="176962E7" w14:textId="77777777" w:rsidTr="006F407C">
        <w:trPr>
          <w:trHeight w:hRule="exact" w:val="1085"/>
        </w:trPr>
        <w:tc>
          <w:tcPr>
            <w:tcW w:w="582" w:type="dxa"/>
            <w:vMerge/>
            <w:tcBorders>
              <w:right w:val="single" w:sz="6" w:space="0" w:color="auto"/>
            </w:tcBorders>
            <w:shd w:val="clear" w:color="auto" w:fill="FDE9D9"/>
            <w:textDirection w:val="tbRlV"/>
            <w:vAlign w:val="center"/>
          </w:tcPr>
          <w:p w14:paraId="76718EC3" w14:textId="77777777" w:rsidR="006F407C" w:rsidRPr="005E5FF9" w:rsidRDefault="006F407C" w:rsidP="001E7D34">
            <w:pPr>
              <w:ind w:left="113" w:right="113"/>
              <w:jc w:val="center"/>
              <w:rPr>
                <w:rFonts w:ascii="ＭＳ 明朝" w:hAnsi="ＭＳ 明朝"/>
                <w:b/>
                <w:sz w:val="22"/>
              </w:rPr>
            </w:pPr>
          </w:p>
        </w:tc>
        <w:tc>
          <w:tcPr>
            <w:tcW w:w="437" w:type="dxa"/>
            <w:tcBorders>
              <w:top w:val="single" w:sz="4" w:space="0" w:color="auto"/>
              <w:left w:val="single" w:sz="6" w:space="0" w:color="auto"/>
              <w:bottom w:val="single" w:sz="4" w:space="0" w:color="auto"/>
              <w:right w:val="nil"/>
            </w:tcBorders>
          </w:tcPr>
          <w:p w14:paraId="7D7ECCF1" w14:textId="77777777" w:rsidR="006F407C" w:rsidRPr="005E5FF9" w:rsidRDefault="006F407C" w:rsidP="001E7D34">
            <w:pPr>
              <w:rPr>
                <w:rFonts w:ascii="ＭＳ ゴシック" w:eastAsia="ＭＳ ゴシック" w:hAnsi="ＭＳ ゴシック"/>
                <w:b/>
                <w:sz w:val="22"/>
              </w:rPr>
            </w:pPr>
            <w:r w:rsidRPr="005E5FF9">
              <w:rPr>
                <w:rFonts w:ascii="ＭＳ ゴシック" w:eastAsia="ＭＳ ゴシック" w:hAnsi="ＭＳ ゴシック" w:hint="eastAsia"/>
                <w:b/>
                <w:sz w:val="22"/>
              </w:rPr>
              <w:t>３</w:t>
            </w:r>
          </w:p>
        </w:tc>
        <w:tc>
          <w:tcPr>
            <w:tcW w:w="7065" w:type="dxa"/>
            <w:tcBorders>
              <w:top w:val="single" w:sz="4" w:space="0" w:color="auto"/>
              <w:left w:val="nil"/>
              <w:bottom w:val="single" w:sz="4" w:space="0" w:color="auto"/>
              <w:right w:val="single" w:sz="6" w:space="0" w:color="auto"/>
            </w:tcBorders>
          </w:tcPr>
          <w:p w14:paraId="04892E5E" w14:textId="47D1555E" w:rsidR="006F407C" w:rsidRPr="005E5FF9" w:rsidRDefault="007D41BB" w:rsidP="007D41BB">
            <w:pPr>
              <w:snapToGrid w:val="0"/>
              <w:spacing w:line="276" w:lineRule="auto"/>
              <w:rPr>
                <w:rFonts w:ascii="ＭＳ 明朝" w:hAnsi="ＭＳ 明朝"/>
                <w:sz w:val="22"/>
              </w:rPr>
            </w:pPr>
            <w:r w:rsidRPr="005E5FF9">
              <w:rPr>
                <w:rFonts w:ascii="ＭＳ 明朝" w:hAnsi="ＭＳ 明朝" w:hint="eastAsia"/>
                <w:sz w:val="22"/>
              </w:rPr>
              <w:t>利用者ごとの栄養ケア計画に従い</w:t>
            </w:r>
            <w:r w:rsidR="0049346E" w:rsidRPr="005E5FF9">
              <w:rPr>
                <w:rFonts w:ascii="ＭＳ 明朝" w:hAnsi="ＭＳ 明朝" w:hint="eastAsia"/>
                <w:sz w:val="22"/>
              </w:rPr>
              <w:t>、必要に応じて当該利用者の居宅を訪問し、</w:t>
            </w:r>
            <w:r w:rsidRPr="005E5FF9">
              <w:rPr>
                <w:rFonts w:ascii="ＭＳ 明朝" w:hAnsi="ＭＳ 明朝" w:hint="eastAsia"/>
                <w:sz w:val="22"/>
              </w:rPr>
              <w:t>管理栄養士等が栄養改善サービスを行っているとともに、利用者の栄養状態を定期的に記録していますか。</w:t>
            </w:r>
          </w:p>
        </w:tc>
        <w:tc>
          <w:tcPr>
            <w:tcW w:w="1697" w:type="dxa"/>
            <w:tcBorders>
              <w:top w:val="single" w:sz="4" w:space="0" w:color="auto"/>
              <w:left w:val="single" w:sz="6" w:space="0" w:color="auto"/>
              <w:bottom w:val="single" w:sz="4" w:space="0" w:color="auto"/>
            </w:tcBorders>
            <w:vAlign w:val="center"/>
          </w:tcPr>
          <w:p w14:paraId="1DC48685" w14:textId="77777777" w:rsidR="006F407C" w:rsidRPr="005E5FF9" w:rsidRDefault="006F407C" w:rsidP="001E7D34">
            <w:pPr>
              <w:jc w:val="center"/>
              <w:rPr>
                <w:rFonts w:ascii="ＭＳ 明朝" w:hAnsi="ＭＳ 明朝"/>
                <w:sz w:val="22"/>
              </w:rPr>
            </w:pPr>
            <w:r w:rsidRPr="005E5FF9">
              <w:rPr>
                <w:rFonts w:ascii="ＭＳ 明朝" w:hAnsi="ＭＳ 明朝" w:hint="eastAsia"/>
                <w:sz w:val="22"/>
              </w:rPr>
              <w:t>はい・いいえ</w:t>
            </w:r>
          </w:p>
        </w:tc>
      </w:tr>
      <w:tr w:rsidR="005E5FF9" w:rsidRPr="005E5FF9" w14:paraId="454A8D15" w14:textId="77777777" w:rsidTr="002722C0">
        <w:trPr>
          <w:trHeight w:hRule="exact" w:val="473"/>
        </w:trPr>
        <w:tc>
          <w:tcPr>
            <w:tcW w:w="582" w:type="dxa"/>
            <w:vMerge/>
            <w:tcBorders>
              <w:right w:val="single" w:sz="6" w:space="0" w:color="auto"/>
            </w:tcBorders>
            <w:shd w:val="clear" w:color="auto" w:fill="FDE9D9"/>
            <w:textDirection w:val="tbRlV"/>
            <w:vAlign w:val="center"/>
          </w:tcPr>
          <w:p w14:paraId="4103EF71" w14:textId="77777777" w:rsidR="006F407C" w:rsidRPr="005E5FF9" w:rsidRDefault="006F407C" w:rsidP="001E7D34">
            <w:pPr>
              <w:ind w:left="113" w:right="113"/>
              <w:jc w:val="center"/>
              <w:rPr>
                <w:rFonts w:ascii="ＭＳ 明朝" w:hAnsi="ＭＳ 明朝"/>
                <w:b/>
                <w:sz w:val="22"/>
              </w:rPr>
            </w:pPr>
          </w:p>
        </w:tc>
        <w:tc>
          <w:tcPr>
            <w:tcW w:w="437" w:type="dxa"/>
            <w:tcBorders>
              <w:top w:val="single" w:sz="4" w:space="0" w:color="auto"/>
              <w:left w:val="single" w:sz="6" w:space="0" w:color="auto"/>
              <w:bottom w:val="single" w:sz="4" w:space="0" w:color="auto"/>
              <w:right w:val="nil"/>
            </w:tcBorders>
          </w:tcPr>
          <w:p w14:paraId="4F058C61" w14:textId="77777777" w:rsidR="006F407C" w:rsidRPr="005E5FF9" w:rsidRDefault="006F407C" w:rsidP="001E7D34">
            <w:pPr>
              <w:rPr>
                <w:rFonts w:ascii="ＭＳ ゴシック" w:eastAsia="ＭＳ ゴシック" w:hAnsi="ＭＳ ゴシック"/>
                <w:b/>
                <w:sz w:val="22"/>
              </w:rPr>
            </w:pPr>
            <w:r w:rsidRPr="005E5FF9">
              <w:rPr>
                <w:rFonts w:ascii="ＭＳ ゴシック" w:eastAsia="ＭＳ ゴシック" w:hAnsi="ＭＳ ゴシック" w:hint="eastAsia"/>
                <w:b/>
                <w:sz w:val="22"/>
              </w:rPr>
              <w:t>４</w:t>
            </w:r>
          </w:p>
        </w:tc>
        <w:tc>
          <w:tcPr>
            <w:tcW w:w="7065" w:type="dxa"/>
            <w:tcBorders>
              <w:top w:val="single" w:sz="4" w:space="0" w:color="auto"/>
              <w:left w:val="nil"/>
              <w:bottom w:val="single" w:sz="4" w:space="0" w:color="auto"/>
              <w:right w:val="single" w:sz="6" w:space="0" w:color="auto"/>
            </w:tcBorders>
          </w:tcPr>
          <w:p w14:paraId="22E74646" w14:textId="44C4E55E" w:rsidR="006F407C" w:rsidRPr="005E5FF9" w:rsidRDefault="007D41BB" w:rsidP="001E7D34">
            <w:pPr>
              <w:snapToGrid w:val="0"/>
              <w:spacing w:line="276" w:lineRule="auto"/>
              <w:rPr>
                <w:rFonts w:ascii="ＭＳ 明朝" w:hAnsi="ＭＳ 明朝"/>
                <w:sz w:val="22"/>
              </w:rPr>
            </w:pPr>
            <w:r w:rsidRPr="005E5FF9">
              <w:rPr>
                <w:rFonts w:ascii="ＭＳ 明朝" w:hAnsi="ＭＳ 明朝" w:hint="eastAsia"/>
                <w:sz w:val="22"/>
              </w:rPr>
              <w:t>利用者ごとの栄養ケア計画の進捗状況を定期的に評価していますか。</w:t>
            </w:r>
          </w:p>
        </w:tc>
        <w:tc>
          <w:tcPr>
            <w:tcW w:w="1697" w:type="dxa"/>
            <w:tcBorders>
              <w:top w:val="single" w:sz="4" w:space="0" w:color="auto"/>
              <w:left w:val="single" w:sz="6" w:space="0" w:color="auto"/>
              <w:bottom w:val="single" w:sz="4" w:space="0" w:color="auto"/>
            </w:tcBorders>
            <w:vAlign w:val="center"/>
          </w:tcPr>
          <w:p w14:paraId="1D7FA786" w14:textId="77777777" w:rsidR="006F407C" w:rsidRPr="005E5FF9" w:rsidRDefault="006F407C" w:rsidP="001E7D34">
            <w:pPr>
              <w:jc w:val="center"/>
              <w:rPr>
                <w:rFonts w:ascii="ＭＳ 明朝" w:hAnsi="ＭＳ 明朝"/>
                <w:sz w:val="22"/>
              </w:rPr>
            </w:pPr>
            <w:r w:rsidRPr="005E5FF9">
              <w:rPr>
                <w:rFonts w:ascii="ＭＳ 明朝" w:hAnsi="ＭＳ 明朝" w:hint="eastAsia"/>
                <w:sz w:val="22"/>
              </w:rPr>
              <w:t>はい・いいえ</w:t>
            </w:r>
          </w:p>
        </w:tc>
      </w:tr>
      <w:tr w:rsidR="005E5FF9" w:rsidRPr="005E5FF9" w14:paraId="77461E67" w14:textId="77777777" w:rsidTr="007D41BB">
        <w:trPr>
          <w:trHeight w:hRule="exact" w:val="1124"/>
        </w:trPr>
        <w:tc>
          <w:tcPr>
            <w:tcW w:w="582" w:type="dxa"/>
            <w:vMerge/>
            <w:tcBorders>
              <w:right w:val="single" w:sz="6" w:space="0" w:color="auto"/>
            </w:tcBorders>
            <w:shd w:val="clear" w:color="auto" w:fill="FDE9D9"/>
            <w:textDirection w:val="tbRlV"/>
            <w:vAlign w:val="center"/>
          </w:tcPr>
          <w:p w14:paraId="58132A75" w14:textId="77777777" w:rsidR="00514DE6" w:rsidRPr="005E5FF9" w:rsidRDefault="00514DE6" w:rsidP="001E7D34">
            <w:pPr>
              <w:ind w:left="113" w:right="113"/>
              <w:jc w:val="center"/>
              <w:rPr>
                <w:rFonts w:ascii="ＭＳ 明朝" w:hAnsi="ＭＳ 明朝"/>
                <w:b/>
                <w:sz w:val="22"/>
              </w:rPr>
            </w:pPr>
          </w:p>
        </w:tc>
        <w:tc>
          <w:tcPr>
            <w:tcW w:w="437" w:type="dxa"/>
            <w:tcBorders>
              <w:top w:val="single" w:sz="4" w:space="0" w:color="auto"/>
              <w:left w:val="single" w:sz="6" w:space="0" w:color="auto"/>
              <w:bottom w:val="single" w:sz="4" w:space="0" w:color="auto"/>
              <w:right w:val="nil"/>
            </w:tcBorders>
          </w:tcPr>
          <w:p w14:paraId="72509D72" w14:textId="77777777" w:rsidR="00514DE6" w:rsidRPr="005E5FF9" w:rsidRDefault="00514DE6" w:rsidP="001E7D34">
            <w:pPr>
              <w:rPr>
                <w:rFonts w:ascii="ＭＳ ゴシック" w:eastAsia="ＭＳ ゴシック" w:hAnsi="ＭＳ ゴシック"/>
                <w:b/>
                <w:sz w:val="22"/>
              </w:rPr>
            </w:pPr>
            <w:r w:rsidRPr="005E5FF9">
              <w:rPr>
                <w:rFonts w:ascii="ＭＳ ゴシック" w:eastAsia="ＭＳ ゴシック" w:hAnsi="ＭＳ ゴシック" w:hint="eastAsia"/>
                <w:b/>
                <w:sz w:val="22"/>
              </w:rPr>
              <w:t>５</w:t>
            </w:r>
          </w:p>
        </w:tc>
        <w:tc>
          <w:tcPr>
            <w:tcW w:w="7065" w:type="dxa"/>
            <w:tcBorders>
              <w:top w:val="single" w:sz="4" w:space="0" w:color="auto"/>
              <w:left w:val="nil"/>
              <w:bottom w:val="single" w:sz="4" w:space="0" w:color="auto"/>
              <w:right w:val="single" w:sz="6" w:space="0" w:color="auto"/>
            </w:tcBorders>
          </w:tcPr>
          <w:p w14:paraId="19B5218B" w14:textId="6EB5C48C" w:rsidR="00514DE6" w:rsidRPr="005E5FF9" w:rsidRDefault="00514DE6" w:rsidP="007D41BB">
            <w:pPr>
              <w:snapToGrid w:val="0"/>
              <w:spacing w:line="276" w:lineRule="auto"/>
              <w:rPr>
                <w:rFonts w:ascii="ＭＳ 明朝" w:hAnsi="ＭＳ 明朝"/>
                <w:sz w:val="22"/>
              </w:rPr>
            </w:pPr>
            <w:r w:rsidRPr="005E5FF9">
              <w:rPr>
                <w:rFonts w:ascii="ＭＳ 明朝" w:hAnsi="ＭＳ 明朝" w:hint="eastAsia"/>
                <w:sz w:val="22"/>
              </w:rPr>
              <w:t>運営基準に基づき事業所の運営規程に定められた利用定員を遵守するとともに、人員基準に定められた職種、員数の職員を配置していますか。</w:t>
            </w:r>
          </w:p>
        </w:tc>
        <w:tc>
          <w:tcPr>
            <w:tcW w:w="1697" w:type="dxa"/>
            <w:tcBorders>
              <w:top w:val="single" w:sz="4" w:space="0" w:color="auto"/>
              <w:left w:val="single" w:sz="6" w:space="0" w:color="auto"/>
              <w:bottom w:val="single" w:sz="4" w:space="0" w:color="auto"/>
            </w:tcBorders>
            <w:vAlign w:val="center"/>
          </w:tcPr>
          <w:p w14:paraId="54D4802D" w14:textId="77777777" w:rsidR="00514DE6" w:rsidRPr="005E5FF9" w:rsidRDefault="00514DE6" w:rsidP="00FC3AF1">
            <w:pPr>
              <w:jc w:val="center"/>
              <w:rPr>
                <w:rFonts w:ascii="ＭＳ 明朝" w:hAnsi="ＭＳ 明朝"/>
                <w:sz w:val="22"/>
              </w:rPr>
            </w:pPr>
            <w:r w:rsidRPr="005E5FF9">
              <w:rPr>
                <w:rFonts w:ascii="ＭＳ 明朝" w:hAnsi="ＭＳ 明朝" w:hint="eastAsia"/>
                <w:sz w:val="22"/>
              </w:rPr>
              <w:t>はい・いいえ</w:t>
            </w:r>
          </w:p>
        </w:tc>
      </w:tr>
      <w:tr w:rsidR="005E5FF9" w:rsidRPr="005E5FF9" w14:paraId="60179AE1" w14:textId="77777777" w:rsidTr="00514DE6">
        <w:trPr>
          <w:trHeight w:hRule="exact" w:val="701"/>
        </w:trPr>
        <w:tc>
          <w:tcPr>
            <w:tcW w:w="582" w:type="dxa"/>
            <w:vMerge/>
            <w:tcBorders>
              <w:right w:val="single" w:sz="6" w:space="0" w:color="auto"/>
            </w:tcBorders>
            <w:shd w:val="clear" w:color="auto" w:fill="FDE9D9"/>
            <w:textDirection w:val="tbRlV"/>
            <w:vAlign w:val="center"/>
          </w:tcPr>
          <w:p w14:paraId="58095060" w14:textId="77777777" w:rsidR="006F407C" w:rsidRPr="005E5FF9" w:rsidRDefault="006F407C" w:rsidP="001E7D34">
            <w:pPr>
              <w:ind w:left="113" w:right="113"/>
              <w:jc w:val="center"/>
              <w:rPr>
                <w:rFonts w:ascii="ＭＳ 明朝" w:hAnsi="ＭＳ 明朝"/>
                <w:b/>
                <w:sz w:val="22"/>
              </w:rPr>
            </w:pPr>
          </w:p>
        </w:tc>
        <w:tc>
          <w:tcPr>
            <w:tcW w:w="437" w:type="dxa"/>
            <w:tcBorders>
              <w:top w:val="single" w:sz="4" w:space="0" w:color="auto"/>
              <w:left w:val="single" w:sz="6" w:space="0" w:color="auto"/>
              <w:right w:val="nil"/>
            </w:tcBorders>
          </w:tcPr>
          <w:p w14:paraId="785D4F8F" w14:textId="77777777" w:rsidR="006F407C" w:rsidRPr="005E5FF9" w:rsidRDefault="007D41BB" w:rsidP="001E7D34">
            <w:pPr>
              <w:rPr>
                <w:rFonts w:ascii="ＭＳ ゴシック" w:eastAsia="ＭＳ ゴシック" w:hAnsi="ＭＳ ゴシック"/>
                <w:b/>
                <w:sz w:val="22"/>
              </w:rPr>
            </w:pPr>
            <w:r w:rsidRPr="005E5FF9">
              <w:rPr>
                <w:rFonts w:ascii="ＭＳ ゴシック" w:eastAsia="ＭＳ ゴシック" w:hAnsi="ＭＳ ゴシック" w:hint="eastAsia"/>
                <w:b/>
                <w:sz w:val="22"/>
              </w:rPr>
              <w:t>６</w:t>
            </w:r>
          </w:p>
        </w:tc>
        <w:tc>
          <w:tcPr>
            <w:tcW w:w="7065" w:type="dxa"/>
            <w:tcBorders>
              <w:top w:val="single" w:sz="4" w:space="0" w:color="auto"/>
              <w:left w:val="nil"/>
              <w:bottom w:val="single" w:sz="12" w:space="0" w:color="auto"/>
              <w:right w:val="single" w:sz="6" w:space="0" w:color="auto"/>
            </w:tcBorders>
          </w:tcPr>
          <w:p w14:paraId="2EC2153D" w14:textId="77777777" w:rsidR="006F407C" w:rsidRPr="005E5FF9" w:rsidRDefault="006F407C" w:rsidP="001E7D34">
            <w:pPr>
              <w:snapToGrid w:val="0"/>
              <w:spacing w:line="276" w:lineRule="auto"/>
              <w:rPr>
                <w:rFonts w:ascii="ＭＳ 明朝" w:hAnsi="ＭＳ 明朝"/>
                <w:sz w:val="22"/>
              </w:rPr>
            </w:pPr>
            <w:r w:rsidRPr="005E5FF9">
              <w:rPr>
                <w:rFonts w:ascii="ＭＳ 明朝" w:hAnsi="ＭＳ 明朝" w:hint="eastAsia"/>
                <w:sz w:val="22"/>
              </w:rPr>
              <w:t>下記に記載の解釈通知の内容を理解し、当該通知内容に沿った加算サービスの提供を行っていますか。</w:t>
            </w:r>
          </w:p>
        </w:tc>
        <w:tc>
          <w:tcPr>
            <w:tcW w:w="1697" w:type="dxa"/>
            <w:tcBorders>
              <w:top w:val="single" w:sz="4" w:space="0" w:color="auto"/>
              <w:left w:val="single" w:sz="6" w:space="0" w:color="auto"/>
            </w:tcBorders>
            <w:vAlign w:val="center"/>
          </w:tcPr>
          <w:p w14:paraId="66B59B67" w14:textId="77777777" w:rsidR="006F407C" w:rsidRPr="005E5FF9" w:rsidRDefault="006F407C" w:rsidP="001E7D34">
            <w:pPr>
              <w:jc w:val="center"/>
              <w:rPr>
                <w:rFonts w:ascii="ＭＳ 明朝" w:hAnsi="ＭＳ 明朝"/>
                <w:sz w:val="22"/>
              </w:rPr>
            </w:pPr>
            <w:r w:rsidRPr="005E5FF9">
              <w:rPr>
                <w:rFonts w:ascii="ＭＳ 明朝" w:hAnsi="ＭＳ 明朝" w:hint="eastAsia"/>
                <w:sz w:val="22"/>
              </w:rPr>
              <w:t>はい・いいえ</w:t>
            </w:r>
          </w:p>
        </w:tc>
      </w:tr>
    </w:tbl>
    <w:p w14:paraId="049D8920" w14:textId="77777777" w:rsidR="006F407C" w:rsidRPr="005E5FF9" w:rsidRDefault="006F407C" w:rsidP="006F407C">
      <w:pPr>
        <w:rPr>
          <w:rFonts w:ascii="ＭＳ ゴシック" w:eastAsia="ＭＳ ゴシック" w:hAnsi="ＭＳ ゴシック"/>
          <w:b/>
          <w:sz w:val="22"/>
        </w:rPr>
      </w:pPr>
      <w:r w:rsidRPr="005E5FF9">
        <w:rPr>
          <w:rFonts w:ascii="ＭＳ ゴシック" w:eastAsia="ＭＳ ゴシック" w:hAnsi="ＭＳ ゴシック" w:hint="eastAsia"/>
          <w:b/>
          <w:sz w:val="22"/>
        </w:rPr>
        <w:t>【解釈通知内容】</w:t>
      </w:r>
    </w:p>
    <w:p w14:paraId="2AA24CDE" w14:textId="7218FEFD" w:rsidR="007D41BB" w:rsidRPr="005E5FF9" w:rsidRDefault="002722C0" w:rsidP="00940584">
      <w:pPr>
        <w:spacing w:line="300" w:lineRule="exact"/>
        <w:ind w:leftChars="100" w:left="460" w:hangingChars="100" w:hanging="220"/>
        <w:rPr>
          <w:sz w:val="22"/>
        </w:rPr>
      </w:pPr>
      <w:r w:rsidRPr="005E5FF9">
        <w:rPr>
          <w:rFonts w:hint="eastAsia"/>
          <w:sz w:val="22"/>
        </w:rPr>
        <w:t>①</w:t>
      </w:r>
      <w:r w:rsidR="007D41BB" w:rsidRPr="005E5FF9">
        <w:rPr>
          <w:rFonts w:hint="eastAsia"/>
          <w:sz w:val="22"/>
        </w:rPr>
        <w:t xml:space="preserve">　栄養改善加算の算定に係る栄養改善サービスの提供は、利用者ごとに行われるケアマネジメントの一環として行われることに留意すること。</w:t>
      </w:r>
    </w:p>
    <w:p w14:paraId="2F6BBBFD" w14:textId="77777777" w:rsidR="00940584" w:rsidRPr="005E5FF9" w:rsidRDefault="00940584" w:rsidP="00940584">
      <w:pPr>
        <w:spacing w:line="100" w:lineRule="exact"/>
        <w:ind w:leftChars="100" w:left="460" w:hangingChars="100" w:hanging="220"/>
        <w:rPr>
          <w:sz w:val="22"/>
        </w:rPr>
      </w:pPr>
    </w:p>
    <w:p w14:paraId="53179C7F" w14:textId="02B47F05" w:rsidR="007D41BB" w:rsidRPr="005E5FF9" w:rsidRDefault="00940584" w:rsidP="00592F5D">
      <w:pPr>
        <w:spacing w:line="300" w:lineRule="exact"/>
        <w:ind w:left="440" w:hangingChars="200" w:hanging="440"/>
        <w:rPr>
          <w:sz w:val="22"/>
        </w:rPr>
      </w:pPr>
      <w:r w:rsidRPr="005E5FF9">
        <w:rPr>
          <w:rFonts w:hint="eastAsia"/>
          <w:sz w:val="22"/>
        </w:rPr>
        <w:t xml:space="preserve">　</w:t>
      </w:r>
      <w:r w:rsidR="002722C0" w:rsidRPr="005E5FF9">
        <w:rPr>
          <w:rFonts w:hint="eastAsia"/>
          <w:sz w:val="22"/>
        </w:rPr>
        <w:t>②</w:t>
      </w:r>
      <w:r w:rsidR="007D41BB" w:rsidRPr="005E5FF9">
        <w:rPr>
          <w:rFonts w:hint="eastAsia"/>
          <w:sz w:val="22"/>
        </w:rPr>
        <w:t xml:space="preserve">　</w:t>
      </w:r>
      <w:r w:rsidR="002722C0" w:rsidRPr="005E5FF9">
        <w:rPr>
          <w:rFonts w:hint="eastAsia"/>
          <w:sz w:val="22"/>
        </w:rPr>
        <w:t>当該事業所の職員として、又は外部（他の介護事業所（栄養改善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うものであること。</w:t>
      </w:r>
    </w:p>
    <w:p w14:paraId="4BDB87D5" w14:textId="77777777" w:rsidR="00940584" w:rsidRPr="005E5FF9" w:rsidRDefault="00940584" w:rsidP="00940584">
      <w:pPr>
        <w:spacing w:line="100" w:lineRule="exact"/>
        <w:ind w:leftChars="100" w:left="460" w:hangingChars="100" w:hanging="220"/>
        <w:rPr>
          <w:sz w:val="22"/>
        </w:rPr>
      </w:pPr>
      <w:r w:rsidRPr="005E5FF9">
        <w:rPr>
          <w:rFonts w:hint="eastAsia"/>
          <w:sz w:val="22"/>
        </w:rPr>
        <w:t xml:space="preserve">　</w:t>
      </w:r>
    </w:p>
    <w:p w14:paraId="4E63AA66" w14:textId="77777777" w:rsidR="002722C0" w:rsidRPr="005E5FF9" w:rsidRDefault="002722C0" w:rsidP="00940584">
      <w:pPr>
        <w:spacing w:line="300" w:lineRule="exact"/>
        <w:ind w:leftChars="100" w:left="460" w:hangingChars="100" w:hanging="220"/>
        <w:rPr>
          <w:sz w:val="22"/>
        </w:rPr>
      </w:pPr>
    </w:p>
    <w:p w14:paraId="72B62727" w14:textId="77777777" w:rsidR="002722C0" w:rsidRPr="005E5FF9" w:rsidRDefault="002722C0" w:rsidP="00940584">
      <w:pPr>
        <w:spacing w:line="300" w:lineRule="exact"/>
        <w:ind w:leftChars="100" w:left="460" w:hangingChars="100" w:hanging="220"/>
        <w:rPr>
          <w:sz w:val="22"/>
        </w:rPr>
      </w:pPr>
      <w:r w:rsidRPr="005E5FF9">
        <w:rPr>
          <w:rFonts w:hint="eastAsia"/>
          <w:sz w:val="22"/>
        </w:rPr>
        <w:lastRenderedPageBreak/>
        <w:t>③</w:t>
      </w:r>
      <w:r w:rsidR="007D41BB" w:rsidRPr="005E5FF9">
        <w:rPr>
          <w:rFonts w:hint="eastAsia"/>
          <w:sz w:val="22"/>
        </w:rPr>
        <w:t xml:space="preserve">　</w:t>
      </w:r>
      <w:r w:rsidRPr="005E5FF9">
        <w:rPr>
          <w:rFonts w:hint="eastAsia"/>
          <w:sz w:val="22"/>
        </w:rPr>
        <w:t>栄養改善加算について</w:t>
      </w:r>
    </w:p>
    <w:p w14:paraId="3FF6CC19" w14:textId="1B038FF3" w:rsidR="00426059" w:rsidRPr="005E5FF9" w:rsidRDefault="007D41BB" w:rsidP="00D20D0C">
      <w:pPr>
        <w:spacing w:line="300" w:lineRule="exact"/>
        <w:ind w:leftChars="200" w:left="480" w:firstLineChars="100" w:firstLine="220"/>
        <w:rPr>
          <w:rFonts w:asciiTheme="minorEastAsia" w:hAnsiTheme="minorEastAsia"/>
          <w:sz w:val="22"/>
        </w:rPr>
      </w:pPr>
      <w:r w:rsidRPr="005E5FF9">
        <w:rPr>
          <w:rFonts w:hint="eastAsia"/>
          <w:sz w:val="22"/>
        </w:rPr>
        <w:t>栄養改善加算を算定できる利用者は、次のイからホのいずれかに該当する者であって</w:t>
      </w:r>
      <w:r w:rsidRPr="005E5FF9">
        <w:rPr>
          <w:rFonts w:asciiTheme="minorEastAsia" w:hAnsiTheme="minorEastAsia" w:hint="eastAsia"/>
          <w:sz w:val="22"/>
        </w:rPr>
        <w:t>、栄養改善サービスの提供が必要と認められる者とすること。</w:t>
      </w:r>
    </w:p>
    <w:p w14:paraId="7A00AD20" w14:textId="77777777" w:rsidR="007D41BB" w:rsidRPr="005E5FF9" w:rsidRDefault="007D41BB" w:rsidP="00592F5D">
      <w:pPr>
        <w:spacing w:line="300" w:lineRule="exact"/>
        <w:ind w:leftChars="200" w:left="480"/>
        <w:rPr>
          <w:rFonts w:asciiTheme="minorEastAsia" w:hAnsiTheme="minorEastAsia"/>
          <w:sz w:val="22"/>
        </w:rPr>
      </w:pPr>
      <w:r w:rsidRPr="005E5FF9">
        <w:rPr>
          <w:rFonts w:asciiTheme="minorEastAsia" w:hAnsiTheme="minorEastAsia" w:hint="eastAsia"/>
          <w:sz w:val="22"/>
        </w:rPr>
        <w:t xml:space="preserve">　イ　ＢＭＩが18.5未満である者</w:t>
      </w:r>
    </w:p>
    <w:p w14:paraId="06FEA0DC" w14:textId="77777777" w:rsidR="007D41BB" w:rsidRPr="005E5FF9" w:rsidRDefault="007D41BB" w:rsidP="00592F5D">
      <w:pPr>
        <w:spacing w:line="300" w:lineRule="exact"/>
        <w:ind w:left="880" w:hangingChars="400" w:hanging="880"/>
        <w:rPr>
          <w:rFonts w:asciiTheme="minorEastAsia" w:hAnsiTheme="minorEastAsia"/>
          <w:sz w:val="22"/>
        </w:rPr>
      </w:pPr>
      <w:r w:rsidRPr="005E5FF9">
        <w:rPr>
          <w:rFonts w:asciiTheme="minorEastAsia" w:hAnsiTheme="minorEastAsia" w:hint="eastAsia"/>
          <w:sz w:val="22"/>
        </w:rPr>
        <w:t xml:space="preserve">　　　ロ　１～６月間で３％以上の体重の減少が認められる者又は「地域支援事業の実施について」（平成１８年６月９日老発第０６０９００１号厚生労働省老健局長通知）に規定する基本チェックリストのNo.</w:t>
      </w:r>
      <w:r w:rsidR="00592F5D" w:rsidRPr="005E5FF9">
        <w:rPr>
          <w:rFonts w:asciiTheme="minorEastAsia" w:hAnsiTheme="minorEastAsia" w:hint="eastAsia"/>
          <w:sz w:val="22"/>
        </w:rPr>
        <w:t>１１の項目が「１」に</w:t>
      </w:r>
      <w:r w:rsidRPr="005E5FF9">
        <w:rPr>
          <w:rFonts w:asciiTheme="minorEastAsia" w:hAnsiTheme="minorEastAsia" w:hint="eastAsia"/>
          <w:sz w:val="22"/>
        </w:rPr>
        <w:t>該当する者</w:t>
      </w:r>
    </w:p>
    <w:p w14:paraId="716DD1B0" w14:textId="77777777" w:rsidR="007D41BB" w:rsidRPr="005E5FF9" w:rsidRDefault="007D41BB" w:rsidP="00592F5D">
      <w:pPr>
        <w:spacing w:line="300" w:lineRule="exact"/>
        <w:ind w:left="440" w:hangingChars="200" w:hanging="440"/>
        <w:rPr>
          <w:rFonts w:asciiTheme="minorEastAsia" w:hAnsiTheme="minorEastAsia"/>
          <w:sz w:val="22"/>
        </w:rPr>
      </w:pPr>
      <w:r w:rsidRPr="005E5FF9">
        <w:rPr>
          <w:rFonts w:asciiTheme="minorEastAsia" w:hAnsiTheme="minorEastAsia" w:hint="eastAsia"/>
          <w:sz w:val="22"/>
        </w:rPr>
        <w:t xml:space="preserve">　　　ハ　血清アルブミン値が</w:t>
      </w:r>
      <w:r w:rsidR="00592F5D" w:rsidRPr="005E5FF9">
        <w:rPr>
          <w:rFonts w:asciiTheme="minorEastAsia" w:hAnsiTheme="minorEastAsia" w:hint="eastAsia"/>
          <w:sz w:val="22"/>
        </w:rPr>
        <w:t>3.5</w:t>
      </w:r>
      <w:r w:rsidRPr="005E5FF9">
        <w:rPr>
          <w:rFonts w:asciiTheme="minorEastAsia" w:hAnsiTheme="minorEastAsia" w:hint="eastAsia"/>
          <w:sz w:val="22"/>
        </w:rPr>
        <w:t>g/dl以下である者</w:t>
      </w:r>
    </w:p>
    <w:p w14:paraId="1D124EDE" w14:textId="77777777" w:rsidR="007D41BB" w:rsidRPr="005E5FF9" w:rsidRDefault="007D41BB" w:rsidP="00592F5D">
      <w:pPr>
        <w:spacing w:line="300" w:lineRule="exact"/>
        <w:ind w:left="440" w:hangingChars="200" w:hanging="440"/>
        <w:rPr>
          <w:rFonts w:asciiTheme="minorEastAsia" w:hAnsiTheme="minorEastAsia"/>
          <w:sz w:val="22"/>
        </w:rPr>
      </w:pPr>
      <w:r w:rsidRPr="005E5FF9">
        <w:rPr>
          <w:rFonts w:asciiTheme="minorEastAsia" w:hAnsiTheme="minorEastAsia" w:hint="eastAsia"/>
          <w:sz w:val="22"/>
        </w:rPr>
        <w:t xml:space="preserve">　　　</w:t>
      </w:r>
      <w:r w:rsidR="00592F5D" w:rsidRPr="005E5FF9">
        <w:rPr>
          <w:rFonts w:asciiTheme="minorEastAsia" w:hAnsiTheme="minorEastAsia" w:hint="eastAsia"/>
          <w:sz w:val="22"/>
        </w:rPr>
        <w:t>ニ　食事摂取量が不良（75</w:t>
      </w:r>
      <w:r w:rsidRPr="005E5FF9">
        <w:rPr>
          <w:rFonts w:asciiTheme="minorEastAsia" w:hAnsiTheme="minorEastAsia" w:hint="eastAsia"/>
          <w:sz w:val="22"/>
        </w:rPr>
        <w:t>％以下）である者</w:t>
      </w:r>
    </w:p>
    <w:p w14:paraId="62684CEC" w14:textId="77777777" w:rsidR="007D41BB" w:rsidRPr="005E5FF9" w:rsidRDefault="007D41BB" w:rsidP="00592F5D">
      <w:pPr>
        <w:spacing w:line="300" w:lineRule="exact"/>
        <w:ind w:left="440" w:hangingChars="200" w:hanging="440"/>
        <w:rPr>
          <w:rFonts w:asciiTheme="minorEastAsia" w:hAnsiTheme="minorEastAsia"/>
          <w:sz w:val="22"/>
        </w:rPr>
      </w:pPr>
      <w:r w:rsidRPr="005E5FF9">
        <w:rPr>
          <w:rFonts w:asciiTheme="minorEastAsia" w:hAnsiTheme="minorEastAsia" w:hint="eastAsia"/>
          <w:sz w:val="22"/>
        </w:rPr>
        <w:t xml:space="preserve">　　　ホ　その他低栄養状態にある又はそのおそれがあると認められる者</w:t>
      </w:r>
    </w:p>
    <w:p w14:paraId="565BF55D" w14:textId="6832C26E" w:rsidR="007D41BB" w:rsidRPr="005E5FF9" w:rsidRDefault="007D41BB" w:rsidP="00592F5D">
      <w:pPr>
        <w:spacing w:line="300" w:lineRule="exact"/>
        <w:ind w:leftChars="200" w:left="480"/>
        <w:rPr>
          <w:rFonts w:asciiTheme="minorEastAsia" w:hAnsiTheme="minorEastAsia"/>
          <w:sz w:val="22"/>
        </w:rPr>
      </w:pPr>
      <w:r w:rsidRPr="005E5FF9">
        <w:rPr>
          <w:rFonts w:asciiTheme="minorEastAsia" w:hAnsiTheme="minorEastAsia" w:hint="eastAsia"/>
          <w:sz w:val="22"/>
        </w:rPr>
        <w:t>なお、次のような問題を有する者については、</w:t>
      </w:r>
      <w:r w:rsidR="00D20D0C" w:rsidRPr="005E5FF9">
        <w:rPr>
          <w:rFonts w:asciiTheme="minorEastAsia" w:hAnsiTheme="minorEastAsia" w:hint="eastAsia"/>
          <w:sz w:val="22"/>
        </w:rPr>
        <w:t>上</w:t>
      </w:r>
      <w:r w:rsidRPr="005E5FF9">
        <w:rPr>
          <w:rFonts w:asciiTheme="minorEastAsia" w:hAnsiTheme="minorEastAsia" w:hint="eastAsia"/>
          <w:sz w:val="22"/>
        </w:rPr>
        <w:t>記イからホのいずれかの項目に該当するかどうか、適宜確認されたい。</w:t>
      </w:r>
    </w:p>
    <w:p w14:paraId="20E0E5C0" w14:textId="77777777" w:rsidR="007D41BB" w:rsidRPr="005E5FF9" w:rsidRDefault="007D41BB" w:rsidP="00592F5D">
      <w:pPr>
        <w:spacing w:line="300" w:lineRule="exact"/>
        <w:ind w:left="660" w:hangingChars="300" w:hanging="660"/>
        <w:rPr>
          <w:rFonts w:asciiTheme="minorEastAsia" w:hAnsiTheme="minorEastAsia"/>
          <w:sz w:val="22"/>
        </w:rPr>
      </w:pPr>
      <w:r w:rsidRPr="005E5FF9">
        <w:rPr>
          <w:rFonts w:asciiTheme="minorEastAsia" w:hAnsiTheme="minorEastAsia" w:hint="eastAsia"/>
          <w:sz w:val="22"/>
        </w:rPr>
        <w:t xml:space="preserve">　　・口腔及び摂食・嚥下機能の問題（基本チェックリストの口腔機能に関連する</w:t>
      </w:r>
      <w:r w:rsidR="00CF49AB" w:rsidRPr="005E5FF9">
        <w:rPr>
          <w:rFonts w:asciiTheme="minorEastAsia" w:hAnsiTheme="minorEastAsia" w:hint="eastAsia"/>
          <w:sz w:val="22"/>
        </w:rPr>
        <w:t>(13)</w:t>
      </w:r>
      <w:r w:rsidRPr="005E5FF9">
        <w:rPr>
          <w:rFonts w:asciiTheme="minorEastAsia" w:hAnsiTheme="minorEastAsia" w:hint="eastAsia"/>
          <w:sz w:val="22"/>
        </w:rPr>
        <w:t>、</w:t>
      </w:r>
      <w:r w:rsidR="00CF49AB" w:rsidRPr="005E5FF9">
        <w:rPr>
          <w:rFonts w:asciiTheme="minorEastAsia" w:hAnsiTheme="minorEastAsia" w:hint="eastAsia"/>
          <w:sz w:val="22"/>
        </w:rPr>
        <w:t>(14)</w:t>
      </w:r>
      <w:r w:rsidRPr="005E5FF9">
        <w:rPr>
          <w:rFonts w:asciiTheme="minorEastAsia" w:hAnsiTheme="minorEastAsia" w:hint="eastAsia"/>
          <w:sz w:val="22"/>
        </w:rPr>
        <w:t>、</w:t>
      </w:r>
      <w:r w:rsidR="00CF49AB" w:rsidRPr="005E5FF9">
        <w:rPr>
          <w:rFonts w:asciiTheme="minorEastAsia" w:hAnsiTheme="minorEastAsia" w:hint="eastAsia"/>
          <w:sz w:val="22"/>
        </w:rPr>
        <w:t>(15)</w:t>
      </w:r>
      <w:r w:rsidRPr="005E5FF9">
        <w:rPr>
          <w:rFonts w:asciiTheme="minorEastAsia" w:hAnsiTheme="minorEastAsia" w:hint="eastAsia"/>
          <w:sz w:val="22"/>
        </w:rPr>
        <w:t>のいずれかの項目において「１」に該当する者などを含む。）</w:t>
      </w:r>
    </w:p>
    <w:p w14:paraId="6EDABEFA" w14:textId="77777777" w:rsidR="007D41BB" w:rsidRPr="005E5FF9" w:rsidRDefault="007D41BB" w:rsidP="00592F5D">
      <w:pPr>
        <w:spacing w:line="300" w:lineRule="exact"/>
        <w:ind w:left="440" w:hangingChars="200" w:hanging="440"/>
        <w:rPr>
          <w:rFonts w:asciiTheme="minorEastAsia" w:hAnsiTheme="minorEastAsia"/>
          <w:sz w:val="22"/>
        </w:rPr>
      </w:pPr>
      <w:r w:rsidRPr="005E5FF9">
        <w:rPr>
          <w:rFonts w:asciiTheme="minorEastAsia" w:hAnsiTheme="minorEastAsia" w:hint="eastAsia"/>
          <w:sz w:val="22"/>
        </w:rPr>
        <w:t xml:space="preserve">　　・生活機能の低下の問題</w:t>
      </w:r>
    </w:p>
    <w:p w14:paraId="58DD80EB" w14:textId="77777777" w:rsidR="007D41BB" w:rsidRPr="005E5FF9" w:rsidRDefault="007D41BB" w:rsidP="00592F5D">
      <w:pPr>
        <w:spacing w:line="300" w:lineRule="exact"/>
        <w:ind w:left="440" w:hangingChars="200" w:hanging="440"/>
        <w:rPr>
          <w:rFonts w:asciiTheme="minorEastAsia" w:hAnsiTheme="minorEastAsia"/>
          <w:sz w:val="22"/>
        </w:rPr>
      </w:pPr>
      <w:r w:rsidRPr="005E5FF9">
        <w:rPr>
          <w:rFonts w:asciiTheme="minorEastAsia" w:hAnsiTheme="minorEastAsia" w:hint="eastAsia"/>
          <w:sz w:val="22"/>
        </w:rPr>
        <w:t xml:space="preserve">　　・褥瘡に関する問題</w:t>
      </w:r>
    </w:p>
    <w:p w14:paraId="44A79A34" w14:textId="77777777" w:rsidR="007D41BB" w:rsidRPr="005E5FF9" w:rsidRDefault="007D41BB" w:rsidP="00592F5D">
      <w:pPr>
        <w:spacing w:line="300" w:lineRule="exact"/>
        <w:ind w:left="440" w:hangingChars="200" w:hanging="440"/>
        <w:rPr>
          <w:rFonts w:asciiTheme="minorEastAsia" w:hAnsiTheme="minorEastAsia"/>
          <w:sz w:val="22"/>
        </w:rPr>
      </w:pPr>
      <w:r w:rsidRPr="005E5FF9">
        <w:rPr>
          <w:rFonts w:asciiTheme="minorEastAsia" w:hAnsiTheme="minorEastAsia" w:hint="eastAsia"/>
          <w:sz w:val="22"/>
        </w:rPr>
        <w:t xml:space="preserve">　　・食欲の低下の問題</w:t>
      </w:r>
    </w:p>
    <w:p w14:paraId="6CD386C4" w14:textId="77777777" w:rsidR="007D41BB" w:rsidRPr="005E5FF9" w:rsidRDefault="007D41BB" w:rsidP="00592F5D">
      <w:pPr>
        <w:spacing w:line="300" w:lineRule="exact"/>
        <w:ind w:left="660" w:hangingChars="300" w:hanging="660"/>
        <w:rPr>
          <w:rFonts w:asciiTheme="minorEastAsia" w:hAnsiTheme="minorEastAsia"/>
          <w:sz w:val="22"/>
        </w:rPr>
      </w:pPr>
      <w:r w:rsidRPr="005E5FF9">
        <w:rPr>
          <w:rFonts w:asciiTheme="minorEastAsia" w:hAnsiTheme="minorEastAsia" w:hint="eastAsia"/>
          <w:sz w:val="22"/>
        </w:rPr>
        <w:t xml:space="preserve">　　・閉じこもりの問題（基本チェックリストの閉じこもりに関連する</w:t>
      </w:r>
      <w:r w:rsidR="00592F5D" w:rsidRPr="005E5FF9">
        <w:rPr>
          <w:rFonts w:asciiTheme="minorEastAsia" w:hAnsiTheme="minorEastAsia" w:hint="eastAsia"/>
          <w:sz w:val="22"/>
        </w:rPr>
        <w:t>(16)</w:t>
      </w:r>
      <w:r w:rsidRPr="005E5FF9">
        <w:rPr>
          <w:rFonts w:asciiTheme="minorEastAsia" w:hAnsiTheme="minorEastAsia" w:hint="eastAsia"/>
          <w:sz w:val="22"/>
        </w:rPr>
        <w:t>、</w:t>
      </w:r>
      <w:r w:rsidR="00592F5D" w:rsidRPr="005E5FF9">
        <w:rPr>
          <w:rFonts w:asciiTheme="minorEastAsia" w:hAnsiTheme="minorEastAsia" w:hint="eastAsia"/>
          <w:sz w:val="22"/>
        </w:rPr>
        <w:t>(17)</w:t>
      </w:r>
      <w:r w:rsidRPr="005E5FF9">
        <w:rPr>
          <w:rFonts w:asciiTheme="minorEastAsia" w:hAnsiTheme="minorEastAsia" w:hint="eastAsia"/>
          <w:sz w:val="22"/>
        </w:rPr>
        <w:t>のいずれかの項目において「１」に該当する者などを含む。）</w:t>
      </w:r>
    </w:p>
    <w:p w14:paraId="09E61128" w14:textId="77777777" w:rsidR="007D41BB" w:rsidRPr="005E5FF9" w:rsidRDefault="00592F5D" w:rsidP="00592F5D">
      <w:pPr>
        <w:spacing w:line="300" w:lineRule="exact"/>
        <w:ind w:left="660" w:hangingChars="300" w:hanging="660"/>
        <w:rPr>
          <w:rFonts w:asciiTheme="minorEastAsia" w:hAnsiTheme="minorEastAsia"/>
          <w:sz w:val="22"/>
        </w:rPr>
      </w:pPr>
      <w:r w:rsidRPr="005E5FF9">
        <w:rPr>
          <w:rFonts w:asciiTheme="minorEastAsia" w:hAnsiTheme="minorEastAsia" w:hint="eastAsia"/>
          <w:sz w:val="22"/>
        </w:rPr>
        <w:t xml:space="preserve">　　・</w:t>
      </w:r>
      <w:r w:rsidR="007D41BB" w:rsidRPr="005E5FF9">
        <w:rPr>
          <w:rFonts w:asciiTheme="minorEastAsia" w:hAnsiTheme="minorEastAsia" w:hint="eastAsia"/>
          <w:sz w:val="22"/>
        </w:rPr>
        <w:t>認知症の問題（基本チェックリストの認知症に関連する</w:t>
      </w:r>
      <w:r w:rsidRPr="005E5FF9">
        <w:rPr>
          <w:rFonts w:asciiTheme="minorEastAsia" w:hAnsiTheme="minorEastAsia" w:hint="eastAsia"/>
          <w:sz w:val="22"/>
        </w:rPr>
        <w:t>(18)</w:t>
      </w:r>
      <w:r w:rsidR="007D41BB" w:rsidRPr="005E5FF9">
        <w:rPr>
          <w:rFonts w:asciiTheme="minorEastAsia" w:hAnsiTheme="minorEastAsia" w:hint="eastAsia"/>
          <w:sz w:val="22"/>
        </w:rPr>
        <w:t>、</w:t>
      </w:r>
      <w:r w:rsidRPr="005E5FF9">
        <w:rPr>
          <w:rFonts w:asciiTheme="minorEastAsia" w:hAnsiTheme="minorEastAsia" w:hint="eastAsia"/>
          <w:sz w:val="22"/>
        </w:rPr>
        <w:t>(19)</w:t>
      </w:r>
      <w:r w:rsidR="007D41BB" w:rsidRPr="005E5FF9">
        <w:rPr>
          <w:rFonts w:asciiTheme="minorEastAsia" w:hAnsiTheme="minorEastAsia" w:hint="eastAsia"/>
          <w:sz w:val="22"/>
        </w:rPr>
        <w:t>、</w:t>
      </w:r>
      <w:r w:rsidRPr="005E5FF9">
        <w:rPr>
          <w:rFonts w:asciiTheme="minorEastAsia" w:hAnsiTheme="minorEastAsia" w:hint="eastAsia"/>
          <w:sz w:val="22"/>
        </w:rPr>
        <w:t>(20)</w:t>
      </w:r>
      <w:r w:rsidR="007D41BB" w:rsidRPr="005E5FF9">
        <w:rPr>
          <w:rFonts w:asciiTheme="minorEastAsia" w:hAnsiTheme="minorEastAsia" w:hint="eastAsia"/>
          <w:sz w:val="22"/>
        </w:rPr>
        <w:t>のいずれかの項目において「１」に該当する者などを含む。）</w:t>
      </w:r>
    </w:p>
    <w:p w14:paraId="5A2CDA0F" w14:textId="32F62C4C" w:rsidR="007D41BB" w:rsidRPr="005E5FF9" w:rsidRDefault="00592F5D" w:rsidP="00592F5D">
      <w:pPr>
        <w:spacing w:line="300" w:lineRule="exact"/>
        <w:ind w:left="660" w:hangingChars="300" w:hanging="660"/>
        <w:rPr>
          <w:rFonts w:asciiTheme="minorEastAsia" w:hAnsiTheme="minorEastAsia"/>
          <w:sz w:val="22"/>
        </w:rPr>
      </w:pPr>
      <w:r w:rsidRPr="005E5FF9">
        <w:rPr>
          <w:rFonts w:asciiTheme="minorEastAsia" w:hAnsiTheme="minorEastAsia" w:hint="eastAsia"/>
          <w:sz w:val="22"/>
        </w:rPr>
        <w:t xml:space="preserve">　　・</w:t>
      </w:r>
      <w:r w:rsidR="007D41BB" w:rsidRPr="005E5FF9">
        <w:rPr>
          <w:rFonts w:asciiTheme="minorEastAsia" w:hAnsiTheme="minorEastAsia" w:hint="eastAsia"/>
          <w:sz w:val="22"/>
        </w:rPr>
        <w:t>うつの問題（基本チェックリストのうつに関連する（21）から(25)の項目において、</w:t>
      </w:r>
      <w:r w:rsidR="00D20D0C" w:rsidRPr="005E5FF9">
        <w:rPr>
          <w:rFonts w:asciiTheme="minorEastAsia" w:hAnsiTheme="minorEastAsia" w:hint="eastAsia"/>
          <w:sz w:val="22"/>
        </w:rPr>
        <w:t>２</w:t>
      </w:r>
      <w:r w:rsidR="007D41BB" w:rsidRPr="005E5FF9">
        <w:rPr>
          <w:rFonts w:asciiTheme="minorEastAsia" w:hAnsiTheme="minorEastAsia" w:hint="eastAsia"/>
          <w:sz w:val="22"/>
        </w:rPr>
        <w:t>項目以上「１」に該当する者などを含む。）</w:t>
      </w:r>
    </w:p>
    <w:p w14:paraId="05B669F0" w14:textId="77777777" w:rsidR="00940584" w:rsidRPr="005E5FF9" w:rsidRDefault="00940584" w:rsidP="00940584">
      <w:pPr>
        <w:spacing w:line="100" w:lineRule="exact"/>
        <w:ind w:leftChars="100" w:left="460" w:hangingChars="100" w:hanging="220"/>
        <w:rPr>
          <w:sz w:val="22"/>
        </w:rPr>
      </w:pPr>
    </w:p>
    <w:p w14:paraId="420AD2A9" w14:textId="6B623B1C" w:rsidR="00592F5D" w:rsidRPr="005E5FF9" w:rsidRDefault="00940584" w:rsidP="00592F5D">
      <w:pPr>
        <w:spacing w:line="300" w:lineRule="exact"/>
        <w:ind w:left="660" w:hangingChars="300" w:hanging="660"/>
        <w:rPr>
          <w:sz w:val="22"/>
        </w:rPr>
      </w:pPr>
      <w:r w:rsidRPr="005E5FF9">
        <w:rPr>
          <w:rFonts w:hint="eastAsia"/>
          <w:sz w:val="22"/>
        </w:rPr>
        <w:t xml:space="preserve">　</w:t>
      </w:r>
      <w:r w:rsidR="00D20D0C" w:rsidRPr="005E5FF9">
        <w:rPr>
          <w:rFonts w:hint="eastAsia"/>
          <w:sz w:val="22"/>
        </w:rPr>
        <w:t>④</w:t>
      </w:r>
      <w:r w:rsidR="00592F5D" w:rsidRPr="005E5FF9">
        <w:rPr>
          <w:rFonts w:hint="eastAsia"/>
          <w:sz w:val="22"/>
        </w:rPr>
        <w:t xml:space="preserve">　栄養改善サービスの提供は、以下のイから</w:t>
      </w:r>
      <w:r w:rsidR="00D20D0C" w:rsidRPr="005E5FF9">
        <w:rPr>
          <w:rFonts w:hint="eastAsia"/>
          <w:sz w:val="22"/>
        </w:rPr>
        <w:t>ヘまでに</w:t>
      </w:r>
      <w:r w:rsidR="00592F5D" w:rsidRPr="005E5FF9">
        <w:rPr>
          <w:rFonts w:hint="eastAsia"/>
          <w:sz w:val="22"/>
        </w:rPr>
        <w:t>掲げる手順を経てなされる。</w:t>
      </w:r>
    </w:p>
    <w:p w14:paraId="34407942" w14:textId="693F42B7" w:rsidR="00592F5D" w:rsidRPr="005E5FF9" w:rsidRDefault="00592F5D" w:rsidP="00592F5D">
      <w:pPr>
        <w:spacing w:line="300" w:lineRule="exact"/>
        <w:ind w:left="660" w:hangingChars="300" w:hanging="660"/>
        <w:rPr>
          <w:sz w:val="22"/>
        </w:rPr>
      </w:pPr>
      <w:r w:rsidRPr="005E5FF9">
        <w:rPr>
          <w:rFonts w:hint="eastAsia"/>
          <w:sz w:val="22"/>
        </w:rPr>
        <w:t xml:space="preserve">　　イ　利用者ごとの低栄養状態のリスクを、利用開始時に把握すること。</w:t>
      </w:r>
    </w:p>
    <w:p w14:paraId="2878A6FB" w14:textId="3AEF4B09" w:rsidR="00592F5D" w:rsidRPr="005E5FF9" w:rsidRDefault="00592F5D" w:rsidP="00F34525">
      <w:pPr>
        <w:spacing w:line="300" w:lineRule="exact"/>
        <w:ind w:left="708" w:hangingChars="322" w:hanging="708"/>
        <w:rPr>
          <w:sz w:val="22"/>
        </w:rPr>
      </w:pPr>
      <w:r w:rsidRPr="005E5FF9">
        <w:rPr>
          <w:rFonts w:hint="eastAsia"/>
          <w:sz w:val="22"/>
        </w:rPr>
        <w:t xml:space="preserve">　　ロ　利用開始時に、管理栄養士が中心となって、利用者ごとの摂食・嚥下機能及び食形態にも配慮しつつ、栄養状態に関する解決すべき課題の把握（以下「栄養アセスメント」という。）を行い、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すること。作成した栄養ケア計画については、栄養改善サービスの対象となる利用者又はその家族に説明し、その同意を得ること。なお、通所介護においては、栄養ケア計画に相当する内容を通所介護計画の中に記載する場合は、その記載をもって栄養ケア計画の作成に代えることができるものとすること。</w:t>
      </w:r>
    </w:p>
    <w:p w14:paraId="37AAA208" w14:textId="258352B1" w:rsidR="00592F5D" w:rsidRPr="005E5FF9" w:rsidRDefault="00592F5D" w:rsidP="00F34525">
      <w:pPr>
        <w:spacing w:line="300" w:lineRule="exact"/>
        <w:ind w:leftChars="-71" w:left="710" w:hangingChars="400" w:hanging="880"/>
        <w:rPr>
          <w:sz w:val="22"/>
        </w:rPr>
      </w:pPr>
      <w:r w:rsidRPr="005E5FF9">
        <w:rPr>
          <w:rFonts w:hint="eastAsia"/>
          <w:sz w:val="22"/>
        </w:rPr>
        <w:t xml:space="preserve">　　</w:t>
      </w:r>
      <w:r w:rsidR="00F34525" w:rsidRPr="005E5FF9">
        <w:rPr>
          <w:rFonts w:hint="eastAsia"/>
          <w:sz w:val="22"/>
        </w:rPr>
        <w:t xml:space="preserve">　</w:t>
      </w:r>
      <w:r w:rsidRPr="005E5FF9">
        <w:rPr>
          <w:rFonts w:hint="eastAsia"/>
          <w:sz w:val="22"/>
        </w:rPr>
        <w:t>ハ　栄養ケア計画に基づき、管理栄養士等が利用者ごとに栄養改善サービスを提供すること。その際、栄養ケア計画に実施上の問題点があれば直ちに当該計画を修正すること。</w:t>
      </w:r>
    </w:p>
    <w:p w14:paraId="1E354DA6" w14:textId="089AFC57" w:rsidR="00D20D0C" w:rsidRPr="005E5FF9" w:rsidRDefault="00592F5D" w:rsidP="00F34525">
      <w:pPr>
        <w:spacing w:line="300" w:lineRule="exact"/>
        <w:ind w:leftChars="-71" w:left="710" w:hangingChars="400" w:hanging="880"/>
        <w:rPr>
          <w:sz w:val="22"/>
        </w:rPr>
      </w:pPr>
      <w:r w:rsidRPr="005E5FF9">
        <w:rPr>
          <w:rFonts w:hint="eastAsia"/>
          <w:sz w:val="22"/>
        </w:rPr>
        <w:t xml:space="preserve">　　</w:t>
      </w:r>
      <w:r w:rsidR="00F34525" w:rsidRPr="005E5FF9">
        <w:rPr>
          <w:rFonts w:hint="eastAsia"/>
          <w:sz w:val="22"/>
        </w:rPr>
        <w:t xml:space="preserve">　</w:t>
      </w:r>
      <w:r w:rsidRPr="005E5FF9">
        <w:rPr>
          <w:rFonts w:hint="eastAsia"/>
          <w:sz w:val="22"/>
        </w:rPr>
        <w:t xml:space="preserve">ニ　</w:t>
      </w:r>
      <w:r w:rsidR="00D20D0C" w:rsidRPr="005E5FF9">
        <w:rPr>
          <w:rFonts w:hint="eastAsia"/>
          <w:sz w:val="22"/>
        </w:rPr>
        <w:t>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p w14:paraId="2816E540" w14:textId="69C94D08" w:rsidR="00592F5D" w:rsidRPr="005E5FF9" w:rsidRDefault="00D20D0C" w:rsidP="005F569E">
      <w:pPr>
        <w:spacing w:line="300" w:lineRule="exact"/>
        <w:ind w:leftChars="187" w:left="669" w:hangingChars="100" w:hanging="220"/>
        <w:rPr>
          <w:sz w:val="22"/>
        </w:rPr>
      </w:pPr>
      <w:r w:rsidRPr="005E5FF9">
        <w:rPr>
          <w:rFonts w:hint="eastAsia"/>
          <w:sz w:val="22"/>
        </w:rPr>
        <w:t xml:space="preserve">ホ　</w:t>
      </w:r>
      <w:r w:rsidR="00592F5D" w:rsidRPr="005E5FF9">
        <w:rPr>
          <w:rFonts w:hint="eastAsia"/>
          <w:sz w:val="22"/>
        </w:rPr>
        <w:t>利用者の栄養状態に応じて、定期的に、利用者の生活機能の状況を検討し、</w:t>
      </w:r>
      <w:r w:rsidR="005F569E" w:rsidRPr="005E5FF9">
        <w:rPr>
          <w:rFonts w:hint="eastAsia"/>
          <w:sz w:val="22"/>
        </w:rPr>
        <w:t>おおむね</w:t>
      </w:r>
      <w:r w:rsidR="00592F5D" w:rsidRPr="005E5FF9">
        <w:rPr>
          <w:rFonts w:hint="eastAsia"/>
          <w:sz w:val="22"/>
        </w:rPr>
        <w:t>３月ごとに体重を測定する等により栄養状態の評価を行い、その結果を当該利用者を担当する介護支援専門員や主治の医師に対して情報提供すること。</w:t>
      </w:r>
    </w:p>
    <w:p w14:paraId="116581A6" w14:textId="5AA5BDBD" w:rsidR="00592F5D" w:rsidRPr="005E5FF9" w:rsidRDefault="00592F5D" w:rsidP="005F569E">
      <w:pPr>
        <w:spacing w:line="300" w:lineRule="exact"/>
        <w:ind w:left="708" w:hangingChars="322" w:hanging="708"/>
        <w:rPr>
          <w:sz w:val="22"/>
        </w:rPr>
      </w:pPr>
      <w:r w:rsidRPr="005E5FF9">
        <w:rPr>
          <w:rFonts w:hint="eastAsia"/>
          <w:sz w:val="22"/>
        </w:rPr>
        <w:t xml:space="preserve">　　</w:t>
      </w:r>
      <w:r w:rsidR="00F34525" w:rsidRPr="005E5FF9">
        <w:rPr>
          <w:rFonts w:hint="eastAsia"/>
          <w:sz w:val="22"/>
        </w:rPr>
        <w:t>ヘ</w:t>
      </w:r>
      <w:r w:rsidRPr="005E5FF9">
        <w:rPr>
          <w:rFonts w:hint="eastAsia"/>
          <w:sz w:val="22"/>
        </w:rPr>
        <w:t xml:space="preserve">　指定居宅サービス基準第</w:t>
      </w:r>
      <w:r w:rsidR="00F34525" w:rsidRPr="005E5FF9">
        <w:rPr>
          <w:rFonts w:hint="eastAsia"/>
          <w:sz w:val="22"/>
        </w:rPr>
        <w:t>105</w:t>
      </w:r>
      <w:r w:rsidRPr="005E5FF9">
        <w:rPr>
          <w:rFonts w:hint="eastAsia"/>
          <w:sz w:val="22"/>
        </w:rPr>
        <w:t>条において準用する第</w:t>
      </w:r>
      <w:r w:rsidR="00F34525" w:rsidRPr="005E5FF9">
        <w:rPr>
          <w:rFonts w:hint="eastAsia"/>
          <w:sz w:val="22"/>
        </w:rPr>
        <w:t>19</w:t>
      </w:r>
      <w:r w:rsidRPr="005E5FF9">
        <w:rPr>
          <w:rFonts w:hint="eastAsia"/>
          <w:sz w:val="22"/>
        </w:rPr>
        <w:t>条に規定するサービスの提供の記録において利用者ごとの栄養ケア計画に従い管理栄養士が利用者の栄養状態を定期的に記録する場合は、当該記録とは別に栄養改善加算の算定のために利用者</w:t>
      </w:r>
      <w:r w:rsidRPr="005E5FF9">
        <w:rPr>
          <w:rFonts w:hint="eastAsia"/>
          <w:sz w:val="22"/>
        </w:rPr>
        <w:lastRenderedPageBreak/>
        <w:t>の栄養状態を定期的に記録する必要はないものとすること。</w:t>
      </w:r>
    </w:p>
    <w:p w14:paraId="7E2B7606" w14:textId="77777777" w:rsidR="00940584" w:rsidRPr="005E5FF9" w:rsidRDefault="00940584" w:rsidP="00940584">
      <w:pPr>
        <w:spacing w:line="100" w:lineRule="exact"/>
        <w:ind w:leftChars="100" w:left="460" w:hangingChars="100" w:hanging="220"/>
        <w:rPr>
          <w:sz w:val="22"/>
        </w:rPr>
      </w:pPr>
    </w:p>
    <w:p w14:paraId="645BB146" w14:textId="69DADD38" w:rsidR="00592F5D" w:rsidRPr="005E5FF9" w:rsidRDefault="00940584" w:rsidP="001561F2">
      <w:pPr>
        <w:spacing w:line="300" w:lineRule="exact"/>
        <w:ind w:leftChars="-97" w:left="427" w:hangingChars="300" w:hanging="660"/>
        <w:rPr>
          <w:sz w:val="22"/>
        </w:rPr>
      </w:pPr>
      <w:r w:rsidRPr="005E5FF9">
        <w:rPr>
          <w:rFonts w:hint="eastAsia"/>
          <w:sz w:val="22"/>
        </w:rPr>
        <w:t xml:space="preserve">　</w:t>
      </w:r>
      <w:r w:rsidR="001561F2" w:rsidRPr="005E5FF9">
        <w:rPr>
          <w:rFonts w:hint="eastAsia"/>
          <w:sz w:val="22"/>
        </w:rPr>
        <w:t xml:space="preserve">　</w:t>
      </w:r>
      <w:r w:rsidR="00F34525" w:rsidRPr="005E5FF9">
        <w:rPr>
          <w:rFonts w:hint="eastAsia"/>
          <w:sz w:val="22"/>
        </w:rPr>
        <w:t>⑤</w:t>
      </w:r>
      <w:r w:rsidR="00592F5D" w:rsidRPr="005E5FF9">
        <w:rPr>
          <w:rFonts w:hint="eastAsia"/>
          <w:sz w:val="22"/>
        </w:rPr>
        <w:t xml:space="preserve">　</w:t>
      </w:r>
      <w:r w:rsidR="00F34525" w:rsidRPr="005E5FF9">
        <w:rPr>
          <w:rFonts w:hint="eastAsia"/>
          <w:sz w:val="22"/>
        </w:rPr>
        <w:t>おおむね３</w:t>
      </w:r>
      <w:r w:rsidR="00592F5D" w:rsidRPr="005E5FF9">
        <w:rPr>
          <w:rFonts w:hint="eastAsia"/>
          <w:sz w:val="22"/>
        </w:rPr>
        <w:t>月ごとの評価の結果、③のイからホまでのいずれかに該当する者であって、継続的に管理栄養士等がサービス提供を行うことにより、栄養改善の効果が期待できると認められるものについては、継続的に栄養改善サービスを提供する。</w:t>
      </w:r>
    </w:p>
    <w:p w14:paraId="2CACB641" w14:textId="77777777" w:rsidR="00940584" w:rsidRPr="005E5FF9" w:rsidRDefault="00940584" w:rsidP="00940584">
      <w:pPr>
        <w:spacing w:line="100" w:lineRule="exact"/>
        <w:ind w:leftChars="100" w:left="460" w:hangingChars="100" w:hanging="220"/>
        <w:rPr>
          <w:sz w:val="22"/>
        </w:rPr>
      </w:pPr>
    </w:p>
    <w:p w14:paraId="78D89DB2" w14:textId="1D68425F" w:rsidR="00592F5D" w:rsidRPr="005E5FF9" w:rsidRDefault="00940584" w:rsidP="001561F2">
      <w:pPr>
        <w:spacing w:line="300" w:lineRule="exact"/>
        <w:ind w:leftChars="-97" w:left="427" w:hangingChars="300" w:hanging="660"/>
        <w:rPr>
          <w:sz w:val="22"/>
        </w:rPr>
      </w:pPr>
      <w:r w:rsidRPr="005E5FF9">
        <w:rPr>
          <w:rFonts w:hint="eastAsia"/>
          <w:sz w:val="22"/>
        </w:rPr>
        <w:t xml:space="preserve">　</w:t>
      </w:r>
      <w:r w:rsidR="001561F2" w:rsidRPr="005E5FF9">
        <w:rPr>
          <w:rFonts w:hint="eastAsia"/>
          <w:sz w:val="22"/>
        </w:rPr>
        <w:t xml:space="preserve">　</w:t>
      </w:r>
      <w:r w:rsidR="005F569E" w:rsidRPr="005E5FF9">
        <w:rPr>
          <w:rFonts w:hint="eastAsia"/>
          <w:sz w:val="22"/>
        </w:rPr>
        <w:t>⑥</w:t>
      </w:r>
      <w:r w:rsidR="00592F5D" w:rsidRPr="005E5FF9">
        <w:rPr>
          <w:rFonts w:hint="eastAsia"/>
          <w:sz w:val="22"/>
        </w:rPr>
        <w:t xml:space="preserve">　ただし、介護予防通所介護において、栄養改善サービスを提供する目的は、当該サービスを通じて要支援者</w:t>
      </w:r>
      <w:r w:rsidR="005F569E" w:rsidRPr="005E5FF9">
        <w:rPr>
          <w:rFonts w:hint="eastAsia"/>
          <w:sz w:val="22"/>
        </w:rPr>
        <w:t>等</w:t>
      </w:r>
      <w:r w:rsidR="00592F5D" w:rsidRPr="005E5FF9">
        <w:rPr>
          <w:rFonts w:hint="eastAsia"/>
          <w:sz w:val="22"/>
        </w:rPr>
        <w:t>ができる限り要介護状態</w:t>
      </w:r>
      <w:r w:rsidR="005F569E" w:rsidRPr="005E5FF9">
        <w:rPr>
          <w:rFonts w:hint="eastAsia"/>
          <w:sz w:val="22"/>
        </w:rPr>
        <w:t>等</w:t>
      </w:r>
      <w:r w:rsidR="00592F5D" w:rsidRPr="005E5FF9">
        <w:rPr>
          <w:rFonts w:hint="eastAsia"/>
          <w:sz w:val="22"/>
        </w:rPr>
        <w:t>にならないで自立した日常生活を営むことができるよう支援することであることに留意すること。</w:t>
      </w:r>
    </w:p>
    <w:p w14:paraId="2926BDCF" w14:textId="24F1A656" w:rsidR="00592F5D" w:rsidRPr="005E5FF9" w:rsidRDefault="00592F5D" w:rsidP="001561F2">
      <w:pPr>
        <w:spacing w:line="300" w:lineRule="exact"/>
        <w:ind w:leftChars="-97" w:left="427" w:hangingChars="300" w:hanging="660"/>
        <w:rPr>
          <w:sz w:val="22"/>
        </w:rPr>
      </w:pPr>
      <w:r w:rsidRPr="005E5FF9">
        <w:rPr>
          <w:rFonts w:hint="eastAsia"/>
          <w:sz w:val="22"/>
        </w:rPr>
        <w:t xml:space="preserve">　　</w:t>
      </w:r>
      <w:r w:rsidR="001561F2" w:rsidRPr="005E5FF9">
        <w:rPr>
          <w:rFonts w:hint="eastAsia"/>
          <w:sz w:val="22"/>
        </w:rPr>
        <w:t xml:space="preserve">　</w:t>
      </w:r>
      <w:r w:rsidRPr="005E5FF9">
        <w:rPr>
          <w:rFonts w:hint="eastAsia"/>
          <w:sz w:val="22"/>
        </w:rPr>
        <w:t xml:space="preserve">　なお、要支援者</w:t>
      </w:r>
      <w:r w:rsidR="001561F2" w:rsidRPr="005E5FF9">
        <w:rPr>
          <w:rFonts w:hint="eastAsia"/>
          <w:sz w:val="22"/>
        </w:rPr>
        <w:t>等</w:t>
      </w:r>
      <w:r w:rsidRPr="005E5FF9">
        <w:rPr>
          <w:rFonts w:hint="eastAsia"/>
          <w:sz w:val="22"/>
        </w:rPr>
        <w:t>に対する当該サービスの実施に当たっては、栄養ケア計画に定める栄養改善サービスを</w:t>
      </w:r>
      <w:r w:rsidR="001561F2" w:rsidRPr="005E5FF9">
        <w:rPr>
          <w:rFonts w:hint="eastAsia"/>
          <w:sz w:val="22"/>
        </w:rPr>
        <w:t>おおむね３</w:t>
      </w:r>
      <w:r w:rsidRPr="005E5FF9">
        <w:rPr>
          <w:rFonts w:hint="eastAsia"/>
          <w:sz w:val="22"/>
        </w:rPr>
        <w:t>月実施した時点で栄養状態の改善状況について評価を行い、その結果を当該要支援者</w:t>
      </w:r>
      <w:r w:rsidR="001561F2" w:rsidRPr="005E5FF9">
        <w:rPr>
          <w:rFonts w:hint="eastAsia"/>
          <w:sz w:val="22"/>
        </w:rPr>
        <w:t>等</w:t>
      </w:r>
      <w:r w:rsidRPr="005E5FF9">
        <w:rPr>
          <w:rFonts w:hint="eastAsia"/>
          <w:sz w:val="22"/>
        </w:rPr>
        <w:t>に係る</w:t>
      </w:r>
      <w:r w:rsidR="001561F2" w:rsidRPr="005E5FF9">
        <w:rPr>
          <w:rFonts w:hint="eastAsia"/>
          <w:sz w:val="22"/>
        </w:rPr>
        <w:t>地域包括支援センター</w:t>
      </w:r>
      <w:r w:rsidRPr="005E5FF9">
        <w:rPr>
          <w:rFonts w:hint="eastAsia"/>
          <w:sz w:val="22"/>
        </w:rPr>
        <w:t>等に報告するとともに、栄養状態に係る課題が解決され当該サービスを継続する必要性が認められない　　　場合は、当該サービスを終了するものとする。</w:t>
      </w:r>
    </w:p>
    <w:sectPr w:rsidR="00592F5D" w:rsidRPr="005E5FF9" w:rsidSect="00E83D09">
      <w:headerReference w:type="default" r:id="rId6"/>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E721" w14:textId="77777777" w:rsidR="00C05ED3" w:rsidRDefault="00C05ED3" w:rsidP="00C05ED3">
      <w:r>
        <w:separator/>
      </w:r>
    </w:p>
  </w:endnote>
  <w:endnote w:type="continuationSeparator" w:id="0">
    <w:p w14:paraId="155BC868" w14:textId="77777777" w:rsidR="00C05ED3" w:rsidRDefault="00C05ED3" w:rsidP="00C0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89B0" w14:textId="77777777" w:rsidR="00C05ED3" w:rsidRDefault="00C05ED3" w:rsidP="00C05ED3">
      <w:r>
        <w:separator/>
      </w:r>
    </w:p>
  </w:footnote>
  <w:footnote w:type="continuationSeparator" w:id="0">
    <w:p w14:paraId="7BDDD851" w14:textId="77777777" w:rsidR="00C05ED3" w:rsidRDefault="00C05ED3" w:rsidP="00C05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3100" w14:textId="77777777" w:rsidR="00C05ED3" w:rsidRPr="00C05ED3" w:rsidRDefault="00C05ED3" w:rsidP="00C05ED3">
    <w:pPr>
      <w:pStyle w:val="a3"/>
      <w:jc w:val="right"/>
      <w:rPr>
        <w:rFonts w:asciiTheme="majorEastAsia" w:eastAsiaTheme="majorEastAsia" w:hAnsiTheme="majorEastAsia"/>
        <w:b/>
      </w:rPr>
    </w:pPr>
    <w:r>
      <w:rPr>
        <w:rFonts w:asciiTheme="majorEastAsia" w:eastAsiaTheme="majorEastAsia" w:hAnsiTheme="majorEastAsia" w:hint="eastAsia"/>
        <w:b/>
      </w:rPr>
      <w:t>【別紙14】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D09"/>
    <w:rsid w:val="001561F2"/>
    <w:rsid w:val="002722C0"/>
    <w:rsid w:val="002C48D0"/>
    <w:rsid w:val="00426059"/>
    <w:rsid w:val="0049346E"/>
    <w:rsid w:val="00514DE6"/>
    <w:rsid w:val="00592F5D"/>
    <w:rsid w:val="005E5FF9"/>
    <w:rsid w:val="005F569E"/>
    <w:rsid w:val="006F407C"/>
    <w:rsid w:val="007D41BB"/>
    <w:rsid w:val="008A417A"/>
    <w:rsid w:val="00940584"/>
    <w:rsid w:val="009502B2"/>
    <w:rsid w:val="00964BFC"/>
    <w:rsid w:val="00A67DF5"/>
    <w:rsid w:val="00C05ED3"/>
    <w:rsid w:val="00CF49AB"/>
    <w:rsid w:val="00D20D0C"/>
    <w:rsid w:val="00E83D09"/>
    <w:rsid w:val="00F3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A014B1"/>
  <w15:docId w15:val="{614888BE-A80C-480B-9E5C-61DD5CB1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D0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ED3"/>
    <w:pPr>
      <w:tabs>
        <w:tab w:val="center" w:pos="4252"/>
        <w:tab w:val="right" w:pos="8504"/>
      </w:tabs>
      <w:snapToGrid w:val="0"/>
    </w:pPr>
  </w:style>
  <w:style w:type="character" w:customStyle="1" w:styleId="a4">
    <w:name w:val="ヘッダー (文字)"/>
    <w:basedOn w:val="a0"/>
    <w:link w:val="a3"/>
    <w:uiPriority w:val="99"/>
    <w:rsid w:val="00C05ED3"/>
    <w:rPr>
      <w:sz w:val="24"/>
    </w:rPr>
  </w:style>
  <w:style w:type="paragraph" w:styleId="a5">
    <w:name w:val="footer"/>
    <w:basedOn w:val="a"/>
    <w:link w:val="a6"/>
    <w:uiPriority w:val="99"/>
    <w:unhideWhenUsed/>
    <w:rsid w:val="00C05ED3"/>
    <w:pPr>
      <w:tabs>
        <w:tab w:val="center" w:pos="4252"/>
        <w:tab w:val="right" w:pos="8504"/>
      </w:tabs>
      <w:snapToGrid w:val="0"/>
    </w:pPr>
  </w:style>
  <w:style w:type="character" w:customStyle="1" w:styleId="a6">
    <w:name w:val="フッター (文字)"/>
    <w:basedOn w:val="a0"/>
    <w:link w:val="a5"/>
    <w:uiPriority w:val="99"/>
    <w:rsid w:val="00C05E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439</Words>
  <Characters>2506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元村　純子</dc:creator>
  <cp:lastModifiedBy>福嶋　春美</cp:lastModifiedBy>
  <cp:revision>11</cp:revision>
  <cp:lastPrinted>2017-11-29T06:08:00Z</cp:lastPrinted>
  <dcterms:created xsi:type="dcterms:W3CDTF">2017-11-29T02:11:00Z</dcterms:created>
  <dcterms:modified xsi:type="dcterms:W3CDTF">2022-05-29T03:09:00Z</dcterms:modified>
</cp:coreProperties>
</file>