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C3B7" w14:textId="3F6279B6" w:rsidR="00D55534" w:rsidRPr="00F8578A" w:rsidRDefault="00DA0489" w:rsidP="00872A57">
      <w:pPr>
        <w:jc w:val="left"/>
        <w:rPr>
          <w:rFonts w:asciiTheme="majorEastAsia" w:eastAsiaTheme="majorEastAsia" w:hAnsiTheme="majorEastAsia" w:hint="eastAsia"/>
          <w:color w:val="000000" w:themeColor="text1"/>
          <w:sz w:val="24"/>
          <w:szCs w:val="24"/>
        </w:rPr>
      </w:pPr>
      <w:r w:rsidRPr="004D5B37">
        <w:rPr>
          <w:rFonts w:asciiTheme="majorEastAsia" w:eastAsiaTheme="majorEastAsia" w:hAnsiTheme="majorEastAsia" w:hint="eastAsia"/>
          <w:sz w:val="24"/>
          <w:szCs w:val="24"/>
        </w:rPr>
        <w:t>別</w:t>
      </w:r>
      <w:r w:rsidR="00AB71A0" w:rsidRPr="004D5B37">
        <w:rPr>
          <w:rFonts w:asciiTheme="majorEastAsia" w:eastAsiaTheme="majorEastAsia" w:hAnsiTheme="majorEastAsia" w:hint="eastAsia"/>
          <w:sz w:val="24"/>
          <w:szCs w:val="24"/>
        </w:rPr>
        <w:t>紙１</w:t>
      </w:r>
      <w:r w:rsidR="00E572CB">
        <w:rPr>
          <w:rFonts w:asciiTheme="majorEastAsia" w:eastAsiaTheme="majorEastAsia" w:hAnsiTheme="majorEastAsia" w:hint="eastAsia"/>
          <w:sz w:val="24"/>
          <w:szCs w:val="24"/>
        </w:rPr>
        <w:t>（</w:t>
      </w:r>
      <w:r w:rsidRPr="004D5B37">
        <w:rPr>
          <w:rFonts w:asciiTheme="majorEastAsia" w:eastAsiaTheme="majorEastAsia" w:hAnsiTheme="majorEastAsia" w:hint="eastAsia"/>
          <w:sz w:val="24"/>
          <w:szCs w:val="24"/>
        </w:rPr>
        <w:t>第</w:t>
      </w:r>
      <w:r w:rsidR="006B564C">
        <w:rPr>
          <w:rFonts w:asciiTheme="majorEastAsia" w:eastAsiaTheme="majorEastAsia" w:hAnsiTheme="majorEastAsia" w:hint="eastAsia"/>
          <w:sz w:val="24"/>
          <w:szCs w:val="24"/>
        </w:rPr>
        <w:t>３</w:t>
      </w:r>
      <w:r w:rsidR="004975AB" w:rsidRPr="00F8578A">
        <w:rPr>
          <w:rFonts w:asciiTheme="majorEastAsia" w:eastAsiaTheme="majorEastAsia" w:hAnsiTheme="majorEastAsia" w:hint="eastAsia"/>
          <w:color w:val="000000" w:themeColor="text1"/>
          <w:sz w:val="24"/>
          <w:szCs w:val="24"/>
        </w:rPr>
        <w:t>条</w:t>
      </w:r>
      <w:r w:rsidRPr="00F8578A">
        <w:rPr>
          <w:rFonts w:asciiTheme="majorEastAsia" w:eastAsiaTheme="majorEastAsia" w:hAnsiTheme="majorEastAsia" w:hint="eastAsia"/>
          <w:color w:val="000000" w:themeColor="text1"/>
          <w:sz w:val="24"/>
          <w:szCs w:val="24"/>
        </w:rPr>
        <w:t>、第</w:t>
      </w:r>
      <w:r w:rsidR="006B564C" w:rsidRPr="00F8578A">
        <w:rPr>
          <w:rFonts w:asciiTheme="majorEastAsia" w:eastAsiaTheme="majorEastAsia" w:hAnsiTheme="majorEastAsia" w:hint="eastAsia"/>
          <w:color w:val="000000" w:themeColor="text1"/>
          <w:sz w:val="24"/>
          <w:szCs w:val="24"/>
        </w:rPr>
        <w:t>４</w:t>
      </w:r>
      <w:r w:rsidR="004975AB" w:rsidRPr="00F8578A">
        <w:rPr>
          <w:rFonts w:asciiTheme="majorEastAsia" w:eastAsiaTheme="majorEastAsia" w:hAnsiTheme="majorEastAsia" w:hint="eastAsia"/>
          <w:color w:val="000000" w:themeColor="text1"/>
          <w:sz w:val="24"/>
          <w:szCs w:val="24"/>
        </w:rPr>
        <w:t>条</w:t>
      </w:r>
      <w:r w:rsidRPr="00F8578A">
        <w:rPr>
          <w:rFonts w:asciiTheme="majorEastAsia" w:eastAsiaTheme="majorEastAsia" w:hAnsiTheme="majorEastAsia" w:hint="eastAsia"/>
          <w:color w:val="000000" w:themeColor="text1"/>
          <w:sz w:val="24"/>
          <w:szCs w:val="24"/>
        </w:rPr>
        <w:t>関係）</w:t>
      </w:r>
    </w:p>
    <w:tbl>
      <w:tblPr>
        <w:tblStyle w:val="a4"/>
        <w:tblW w:w="15196" w:type="dxa"/>
        <w:tblInd w:w="108" w:type="dxa"/>
        <w:tblLook w:val="04A0" w:firstRow="1" w:lastRow="0" w:firstColumn="1" w:lastColumn="0" w:noHBand="0" w:noVBand="1"/>
      </w:tblPr>
      <w:tblGrid>
        <w:gridCol w:w="4253"/>
        <w:gridCol w:w="4536"/>
        <w:gridCol w:w="2646"/>
        <w:gridCol w:w="2202"/>
        <w:gridCol w:w="1559"/>
      </w:tblGrid>
      <w:tr w:rsidR="00F8578A" w:rsidRPr="00F8578A" w14:paraId="245DD91D" w14:textId="77777777" w:rsidTr="00F624A4">
        <w:tc>
          <w:tcPr>
            <w:tcW w:w="4253" w:type="dxa"/>
          </w:tcPr>
          <w:p w14:paraId="0A0A3043" w14:textId="77777777" w:rsidR="00F624A4" w:rsidRPr="00F8578A" w:rsidRDefault="00F624A4" w:rsidP="00F624A4">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採択基準</w:t>
            </w:r>
          </w:p>
        </w:tc>
        <w:tc>
          <w:tcPr>
            <w:tcW w:w="4536" w:type="dxa"/>
          </w:tcPr>
          <w:p w14:paraId="43EA1EE8" w14:textId="77777777" w:rsidR="00F624A4" w:rsidRPr="00F8578A" w:rsidRDefault="00F624A4" w:rsidP="00F624A4">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補助対象経費</w:t>
            </w:r>
          </w:p>
          <w:p w14:paraId="07B07656" w14:textId="77777777" w:rsidR="00F624A4" w:rsidRPr="00F8578A" w:rsidRDefault="00F624A4" w:rsidP="00F624A4">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（事業内容）</w:t>
            </w:r>
          </w:p>
        </w:tc>
        <w:tc>
          <w:tcPr>
            <w:tcW w:w="2646" w:type="dxa"/>
          </w:tcPr>
          <w:p w14:paraId="17B882BB" w14:textId="77777777" w:rsidR="00F624A4" w:rsidRPr="00F8578A" w:rsidRDefault="00F624A4" w:rsidP="00F624A4">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補助率</w:t>
            </w:r>
          </w:p>
        </w:tc>
        <w:tc>
          <w:tcPr>
            <w:tcW w:w="2202" w:type="dxa"/>
          </w:tcPr>
          <w:p w14:paraId="1C7C1056" w14:textId="77777777" w:rsidR="00F624A4" w:rsidRPr="00F8578A" w:rsidRDefault="007F1E8D" w:rsidP="007F1E8D">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事業</w:t>
            </w:r>
            <w:r w:rsidR="00F624A4" w:rsidRPr="00F8578A">
              <w:rPr>
                <w:rFonts w:asciiTheme="majorEastAsia" w:eastAsiaTheme="majorEastAsia" w:hAnsiTheme="majorEastAsia" w:hint="eastAsia"/>
                <w:color w:val="000000" w:themeColor="text1"/>
                <w:sz w:val="22"/>
              </w:rPr>
              <w:t>主体</w:t>
            </w:r>
          </w:p>
        </w:tc>
        <w:tc>
          <w:tcPr>
            <w:tcW w:w="1559" w:type="dxa"/>
          </w:tcPr>
          <w:p w14:paraId="5E8B62E5" w14:textId="77777777" w:rsidR="00F624A4" w:rsidRPr="00F8578A" w:rsidRDefault="00F624A4" w:rsidP="00F624A4">
            <w:pPr>
              <w:spacing w:line="280" w:lineRule="exact"/>
              <w:jc w:val="center"/>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計画変更要件</w:t>
            </w:r>
          </w:p>
        </w:tc>
      </w:tr>
      <w:tr w:rsidR="00F8578A" w:rsidRPr="00F8578A" w14:paraId="03E0D781" w14:textId="77777777" w:rsidTr="00F624A4">
        <w:tc>
          <w:tcPr>
            <w:tcW w:w="4253" w:type="dxa"/>
          </w:tcPr>
          <w:p w14:paraId="21B40C01" w14:textId="6253187E" w:rsidR="002B24CE" w:rsidRDefault="00FE45CD" w:rsidP="002B24CE">
            <w:pPr>
              <w:spacing w:line="280" w:lineRule="exact"/>
              <w:ind w:left="482" w:hangingChars="200" w:hanging="482"/>
              <w:jc w:val="left"/>
              <w:rPr>
                <w:rFonts w:asciiTheme="majorEastAsia" w:eastAsiaTheme="majorEastAsia" w:hAnsiTheme="majorEastAsia"/>
                <w:b/>
                <w:color w:val="000000" w:themeColor="text1"/>
                <w:sz w:val="24"/>
                <w:szCs w:val="24"/>
              </w:rPr>
            </w:pPr>
            <w:r w:rsidRPr="00F8578A">
              <w:rPr>
                <w:rFonts w:asciiTheme="majorEastAsia" w:eastAsiaTheme="majorEastAsia" w:hAnsiTheme="majorEastAsia" w:hint="eastAsia"/>
                <w:b/>
                <w:color w:val="000000" w:themeColor="text1"/>
                <w:sz w:val="24"/>
              </w:rPr>
              <w:t xml:space="preserve">１　</w:t>
            </w:r>
            <w:r w:rsidR="00FB53DA">
              <w:rPr>
                <w:rFonts w:asciiTheme="majorEastAsia" w:eastAsiaTheme="majorEastAsia" w:hAnsiTheme="majorEastAsia" w:hint="eastAsia"/>
                <w:b/>
                <w:color w:val="000000" w:themeColor="text1"/>
                <w:sz w:val="24"/>
              </w:rPr>
              <w:t>生産基盤強化への支援</w:t>
            </w:r>
          </w:p>
          <w:p w14:paraId="3E283EC1" w14:textId="393D25FB" w:rsidR="00FB53DA" w:rsidRDefault="00FB53DA" w:rsidP="00FB53DA">
            <w:pPr>
              <w:spacing w:line="280" w:lineRule="exact"/>
              <w:ind w:leftChars="100" w:left="451" w:hangingChars="100" w:hanging="241"/>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〇</w:t>
            </w:r>
            <w:r w:rsidRPr="00F8578A">
              <w:rPr>
                <w:rFonts w:asciiTheme="majorEastAsia" w:eastAsiaTheme="majorEastAsia" w:hAnsiTheme="majorEastAsia" w:hint="eastAsia"/>
                <w:b/>
                <w:color w:val="000000" w:themeColor="text1"/>
                <w:sz w:val="24"/>
                <w:szCs w:val="24"/>
              </w:rPr>
              <w:t>集積を伴う基盤整備団地形成に向けた取組み</w:t>
            </w:r>
            <w:r>
              <w:rPr>
                <w:rFonts w:asciiTheme="majorEastAsia" w:eastAsiaTheme="majorEastAsia" w:hAnsiTheme="majorEastAsia" w:hint="eastAsia"/>
                <w:b/>
                <w:color w:val="000000" w:themeColor="text1"/>
                <w:sz w:val="24"/>
                <w:szCs w:val="24"/>
              </w:rPr>
              <w:t>へ</w:t>
            </w:r>
            <w:r w:rsidRPr="00F8578A">
              <w:rPr>
                <w:rFonts w:asciiTheme="majorEastAsia" w:eastAsiaTheme="majorEastAsia" w:hAnsiTheme="majorEastAsia" w:hint="eastAsia"/>
                <w:b/>
                <w:color w:val="000000" w:themeColor="text1"/>
                <w:sz w:val="24"/>
                <w:szCs w:val="24"/>
              </w:rPr>
              <w:t>支援</w:t>
            </w:r>
          </w:p>
          <w:p w14:paraId="1EFF2B2E" w14:textId="7CE5BB02" w:rsidR="00FB53DA" w:rsidRPr="002D1A37" w:rsidRDefault="002D1A37" w:rsidP="002D1A37">
            <w:pPr>
              <w:spacing w:line="280" w:lineRule="exact"/>
              <w:ind w:leftChars="32" w:left="67" w:firstLineChars="50" w:firstLine="11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次に掲げるすべての要件を満たすものであること。</w:t>
            </w:r>
          </w:p>
          <w:p w14:paraId="51DB3191" w14:textId="4FDF7523" w:rsidR="006364F6" w:rsidRDefault="006364F6" w:rsidP="00FE45CD">
            <w:pPr>
              <w:widowControl/>
              <w:spacing w:line="280" w:lineRule="exact"/>
              <w:ind w:leftChars="100" w:left="430"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①　基盤整備団地形成に向け</w:t>
            </w:r>
            <w:r w:rsidR="003E2F2E">
              <w:rPr>
                <w:rFonts w:asciiTheme="majorEastAsia" w:eastAsiaTheme="majorEastAsia" w:hAnsiTheme="majorEastAsia" w:hint="eastAsia"/>
                <w:color w:val="000000" w:themeColor="text1"/>
                <w:sz w:val="22"/>
                <w:szCs w:val="24"/>
              </w:rPr>
              <w:t>た</w:t>
            </w:r>
            <w:r>
              <w:rPr>
                <w:rFonts w:asciiTheme="majorEastAsia" w:eastAsiaTheme="majorEastAsia" w:hAnsiTheme="majorEastAsia" w:hint="eastAsia"/>
                <w:color w:val="000000" w:themeColor="text1"/>
                <w:sz w:val="22"/>
                <w:szCs w:val="24"/>
              </w:rPr>
              <w:t>話し合い活動を実施すること。</w:t>
            </w:r>
          </w:p>
          <w:p w14:paraId="3C7D8D27" w14:textId="05767D4E" w:rsidR="00FE45CD" w:rsidRPr="00F8578A" w:rsidRDefault="006364F6" w:rsidP="00FE45CD">
            <w:pPr>
              <w:widowControl/>
              <w:spacing w:line="280" w:lineRule="exact"/>
              <w:ind w:leftChars="100" w:left="430"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②</w:t>
            </w:r>
            <w:r w:rsidR="00FE45CD" w:rsidRPr="00F8578A">
              <w:rPr>
                <w:rFonts w:asciiTheme="majorEastAsia" w:eastAsiaTheme="majorEastAsia" w:hAnsiTheme="majorEastAsia" w:hint="eastAsia"/>
                <w:color w:val="000000" w:themeColor="text1"/>
                <w:sz w:val="22"/>
                <w:szCs w:val="24"/>
              </w:rPr>
              <w:t xml:space="preserve">　農地中間管理機構を介した農地集積を伴うこと。</w:t>
            </w:r>
          </w:p>
          <w:p w14:paraId="379CDF2B" w14:textId="16441715" w:rsidR="00FE45CD" w:rsidRPr="00F8578A" w:rsidRDefault="006364F6" w:rsidP="00FE45CD">
            <w:pPr>
              <w:spacing w:line="280" w:lineRule="exact"/>
              <w:ind w:leftChars="100" w:left="430" w:hangingChars="100" w:hanging="220"/>
              <w:jc w:val="left"/>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③</w:t>
            </w:r>
            <w:r w:rsidR="00FE45CD" w:rsidRPr="00F8578A">
              <w:rPr>
                <w:rFonts w:asciiTheme="majorEastAsia" w:eastAsiaTheme="majorEastAsia" w:hAnsiTheme="majorEastAsia" w:hint="eastAsia"/>
                <w:color w:val="000000" w:themeColor="text1"/>
                <w:sz w:val="22"/>
                <w:szCs w:val="24"/>
              </w:rPr>
              <w:t xml:space="preserve">　整備後の団地面積が5</w:t>
            </w:r>
            <w:r w:rsidR="00FE45CD" w:rsidRPr="00F8578A">
              <w:rPr>
                <w:rFonts w:asciiTheme="majorEastAsia" w:eastAsiaTheme="majorEastAsia" w:hAnsiTheme="majorEastAsia"/>
                <w:color w:val="000000" w:themeColor="text1"/>
                <w:sz w:val="22"/>
                <w:szCs w:val="24"/>
              </w:rPr>
              <w:t>0a</w:t>
            </w:r>
            <w:r w:rsidR="00FE45CD" w:rsidRPr="00F8578A">
              <w:rPr>
                <w:rFonts w:asciiTheme="majorEastAsia" w:eastAsiaTheme="majorEastAsia" w:hAnsiTheme="majorEastAsia" w:hint="eastAsia"/>
                <w:color w:val="000000" w:themeColor="text1"/>
                <w:sz w:val="22"/>
                <w:szCs w:val="24"/>
              </w:rPr>
              <w:t>以上３h</w:t>
            </w:r>
            <w:r w:rsidR="00FE45CD" w:rsidRPr="00F8578A">
              <w:rPr>
                <w:rFonts w:asciiTheme="majorEastAsia" w:eastAsiaTheme="majorEastAsia" w:hAnsiTheme="majorEastAsia"/>
                <w:color w:val="000000" w:themeColor="text1"/>
                <w:sz w:val="22"/>
                <w:szCs w:val="24"/>
              </w:rPr>
              <w:t>a</w:t>
            </w:r>
            <w:r w:rsidR="00FE45CD" w:rsidRPr="00F8578A">
              <w:rPr>
                <w:rFonts w:asciiTheme="majorEastAsia" w:eastAsiaTheme="majorEastAsia" w:hAnsiTheme="majorEastAsia" w:hint="eastAsia"/>
                <w:color w:val="000000" w:themeColor="text1"/>
                <w:sz w:val="22"/>
                <w:szCs w:val="24"/>
              </w:rPr>
              <w:t>以下であること。</w:t>
            </w:r>
          </w:p>
          <w:p w14:paraId="2D93C61C"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tc>
        <w:tc>
          <w:tcPr>
            <w:tcW w:w="4536" w:type="dxa"/>
          </w:tcPr>
          <w:p w14:paraId="23F90D08"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10773AF0" w14:textId="1C849C0C" w:rsidR="00FE45CD" w:rsidRPr="00F8578A" w:rsidRDefault="00FE45CD" w:rsidP="003E2F2E">
            <w:pPr>
              <w:spacing w:line="280" w:lineRule="exact"/>
              <w:ind w:firstLineChars="100" w:firstLine="2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整備計画の実現に係る費用</w:t>
            </w:r>
          </w:p>
          <w:p w14:paraId="1923DCA4" w14:textId="491CC66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　50a以上の集積基盤整備団地を作る整備計画実現に係る費用</w:t>
            </w:r>
          </w:p>
        </w:tc>
        <w:tc>
          <w:tcPr>
            <w:tcW w:w="2646" w:type="dxa"/>
          </w:tcPr>
          <w:p w14:paraId="3F43DA1E"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4293A524" w14:textId="40705C39"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353329A0"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定額（600千円／50ａ）</w:t>
            </w:r>
          </w:p>
          <w:p w14:paraId="0FD44976" w14:textId="274438F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（ただし、</w:t>
            </w:r>
            <w:r w:rsidR="00361AF5">
              <w:rPr>
                <w:rFonts w:asciiTheme="majorEastAsia" w:eastAsiaTheme="majorEastAsia" w:hAnsiTheme="majorEastAsia" w:hint="eastAsia"/>
                <w:color w:val="000000" w:themeColor="text1"/>
                <w:sz w:val="22"/>
              </w:rPr>
              <w:t>１カ所当たり</w:t>
            </w:r>
            <w:r w:rsidRPr="00F8578A">
              <w:rPr>
                <w:rFonts w:asciiTheme="majorEastAsia" w:eastAsiaTheme="majorEastAsia" w:hAnsiTheme="majorEastAsia" w:hint="eastAsia"/>
                <w:color w:val="000000" w:themeColor="text1"/>
                <w:sz w:val="22"/>
              </w:rPr>
              <w:t>の補助額は別表１のとおり）</w:t>
            </w:r>
          </w:p>
        </w:tc>
        <w:tc>
          <w:tcPr>
            <w:tcW w:w="2202" w:type="dxa"/>
          </w:tcPr>
          <w:p w14:paraId="7A4DA2E1"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55F1E645" w14:textId="77D9314D"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3C1BDAEE"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・果樹産地協議会</w:t>
            </w:r>
          </w:p>
          <w:p w14:paraId="13AAAB97"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・農業者の組織する団体</w:t>
            </w:r>
          </w:p>
          <w:p w14:paraId="5E12EB16" w14:textId="15856C24"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・農業協同組合</w:t>
            </w:r>
          </w:p>
        </w:tc>
        <w:tc>
          <w:tcPr>
            <w:tcW w:w="1559" w:type="dxa"/>
            <w:vMerge w:val="restart"/>
          </w:tcPr>
          <w:p w14:paraId="122CC4A2"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7F191091" w14:textId="3359AC1E"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１事業主体の変更</w:t>
            </w:r>
          </w:p>
          <w:p w14:paraId="7F9D99C9"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5C21B1D3"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２施行箇所の変更</w:t>
            </w:r>
          </w:p>
          <w:p w14:paraId="13AFC498"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16D1A62D" w14:textId="5915C5FF"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３事業費の30%を超える増減を伴う事業内容の変更</w:t>
            </w:r>
          </w:p>
        </w:tc>
      </w:tr>
      <w:tr w:rsidR="00F8578A" w:rsidRPr="00F8578A" w14:paraId="2B698A7B" w14:textId="77777777" w:rsidTr="00F624A4">
        <w:tc>
          <w:tcPr>
            <w:tcW w:w="4253" w:type="dxa"/>
          </w:tcPr>
          <w:p w14:paraId="3B5D703B" w14:textId="77777777" w:rsidR="00FE45CD" w:rsidRPr="00F8578A" w:rsidRDefault="00FE45CD" w:rsidP="00FE45CD">
            <w:pPr>
              <w:spacing w:line="280" w:lineRule="exact"/>
              <w:jc w:val="left"/>
              <w:rPr>
                <w:rFonts w:asciiTheme="majorEastAsia" w:eastAsiaTheme="majorEastAsia" w:hAnsiTheme="majorEastAsia"/>
                <w:b/>
                <w:color w:val="000000" w:themeColor="text1"/>
                <w:sz w:val="24"/>
              </w:rPr>
            </w:pPr>
            <w:r w:rsidRPr="00F8578A">
              <w:rPr>
                <w:rFonts w:asciiTheme="majorEastAsia" w:eastAsiaTheme="majorEastAsia" w:hAnsiTheme="majorEastAsia" w:hint="eastAsia"/>
                <w:b/>
                <w:color w:val="000000" w:themeColor="text1"/>
                <w:sz w:val="24"/>
              </w:rPr>
              <w:t>２　樹園地の中間管理支援</w:t>
            </w:r>
          </w:p>
          <w:p w14:paraId="0AA7676C"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color w:val="000000" w:themeColor="text1"/>
                <w:sz w:val="22"/>
              </w:rPr>
              <w:t xml:space="preserve">　</w:t>
            </w:r>
            <w:r w:rsidRPr="00F8578A">
              <w:rPr>
                <w:rFonts w:asciiTheme="majorEastAsia" w:eastAsiaTheme="majorEastAsia" w:hAnsiTheme="majorEastAsia" w:hint="eastAsia"/>
                <w:color w:val="000000" w:themeColor="text1"/>
                <w:sz w:val="22"/>
              </w:rPr>
              <w:t>次に掲げるすべての要件を満たすものであること。</w:t>
            </w:r>
          </w:p>
          <w:p w14:paraId="7B7AE236" w14:textId="2F38B3F4" w:rsidR="007B006B" w:rsidRPr="00F8578A" w:rsidRDefault="00FE45CD" w:rsidP="007B006B">
            <w:pPr>
              <w:suppressAutoHyphens/>
              <w:kinsoku w:val="0"/>
              <w:wordWrap w:val="0"/>
              <w:autoSpaceDE w:val="0"/>
              <w:autoSpaceDN w:val="0"/>
              <w:spacing w:line="268" w:lineRule="exact"/>
              <w:ind w:leftChars="100" w:left="430" w:hangingChars="100" w:hanging="2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①　</w:t>
            </w:r>
            <w:r w:rsidR="004004F1" w:rsidRPr="00F8578A">
              <w:rPr>
                <w:rFonts w:asciiTheme="majorEastAsia" w:eastAsiaTheme="majorEastAsia" w:hAnsiTheme="majorEastAsia" w:hint="eastAsia"/>
                <w:color w:val="000000" w:themeColor="text1"/>
                <w:sz w:val="22"/>
              </w:rPr>
              <w:t>県、市町村といった関係機関や、農業者等により支援体制が構築されていること又は、される見込みがあること。</w:t>
            </w:r>
          </w:p>
          <w:p w14:paraId="19D6C1C1" w14:textId="77777777" w:rsidR="00FE45CD" w:rsidRDefault="006364F6" w:rsidP="006C52C4">
            <w:pPr>
              <w:spacing w:line="280" w:lineRule="exact"/>
              <w:ind w:leftChars="99" w:left="481" w:hangingChars="124" w:hanging="273"/>
              <w:jc w:val="left"/>
              <w:rPr>
                <w:rFonts w:asciiTheme="majorEastAsia" w:eastAsiaTheme="majorEastAsia" w:hAnsiTheme="majorEastAsia"/>
                <w:bCs/>
                <w:color w:val="000000" w:themeColor="text1"/>
                <w:sz w:val="22"/>
              </w:rPr>
            </w:pPr>
            <w:r>
              <w:rPr>
                <w:rFonts w:asciiTheme="majorEastAsia" w:eastAsiaTheme="majorEastAsia" w:hAnsiTheme="majorEastAsia" w:hint="eastAsia"/>
                <w:bCs/>
                <w:color w:val="000000" w:themeColor="text1"/>
                <w:sz w:val="22"/>
              </w:rPr>
              <w:t>②</w:t>
            </w:r>
            <w:r w:rsidR="009667E5" w:rsidRPr="00F8578A">
              <w:rPr>
                <w:rFonts w:asciiTheme="majorEastAsia" w:eastAsiaTheme="majorEastAsia" w:hAnsiTheme="majorEastAsia" w:hint="eastAsia"/>
                <w:bCs/>
                <w:color w:val="000000" w:themeColor="text1"/>
                <w:sz w:val="22"/>
              </w:rPr>
              <w:t xml:space="preserve">　同一事業主体による</w:t>
            </w:r>
            <w:r>
              <w:rPr>
                <w:rFonts w:asciiTheme="majorEastAsia" w:eastAsiaTheme="majorEastAsia" w:hAnsiTheme="majorEastAsia" w:hint="eastAsia"/>
                <w:bCs/>
                <w:color w:val="000000" w:themeColor="text1"/>
                <w:sz w:val="22"/>
              </w:rPr>
              <w:t>取組</w:t>
            </w:r>
            <w:r w:rsidR="009667E5" w:rsidRPr="00F8578A">
              <w:rPr>
                <w:rFonts w:asciiTheme="majorEastAsia" w:eastAsiaTheme="majorEastAsia" w:hAnsiTheme="majorEastAsia" w:hint="eastAsia"/>
                <w:bCs/>
                <w:color w:val="000000" w:themeColor="text1"/>
                <w:sz w:val="22"/>
              </w:rPr>
              <w:t>期間の上限は2年間とする。</w:t>
            </w:r>
          </w:p>
          <w:p w14:paraId="248A39A5" w14:textId="055D0FC0" w:rsidR="006364F6" w:rsidRPr="006364F6" w:rsidRDefault="006364F6" w:rsidP="006C52C4">
            <w:pPr>
              <w:spacing w:line="280" w:lineRule="exact"/>
              <w:ind w:left="484" w:hangingChars="220" w:hanging="484"/>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2"/>
                <w:szCs w:val="21"/>
              </w:rPr>
              <w:t xml:space="preserve">　</w:t>
            </w:r>
            <w:r w:rsidRPr="006364F6">
              <w:rPr>
                <w:rFonts w:asciiTheme="majorEastAsia" w:eastAsiaTheme="majorEastAsia" w:hAnsiTheme="majorEastAsia" w:hint="eastAsia"/>
                <w:bCs/>
                <w:color w:val="000000" w:themeColor="text1"/>
                <w:sz w:val="22"/>
                <w:szCs w:val="21"/>
              </w:rPr>
              <w:t>③</w:t>
            </w:r>
            <w:r>
              <w:rPr>
                <w:rFonts w:asciiTheme="majorEastAsia" w:eastAsiaTheme="majorEastAsia" w:hAnsiTheme="majorEastAsia" w:hint="eastAsia"/>
                <w:bCs/>
                <w:color w:val="000000" w:themeColor="text1"/>
                <w:sz w:val="22"/>
                <w:szCs w:val="21"/>
              </w:rPr>
              <w:t xml:space="preserve">　補助事業対象経費(１)</w:t>
            </w:r>
            <w:r w:rsidR="00D166FA">
              <w:rPr>
                <w:rFonts w:asciiTheme="majorEastAsia" w:eastAsiaTheme="majorEastAsia" w:hAnsiTheme="majorEastAsia" w:hint="eastAsia"/>
                <w:color w:val="000000" w:themeColor="text1"/>
                <w:sz w:val="22"/>
              </w:rPr>
              <w:t xml:space="preserve"> 中間管理に係る</w:t>
            </w:r>
            <w:r w:rsidR="00D166FA" w:rsidRPr="00F8578A">
              <w:rPr>
                <w:rFonts w:asciiTheme="majorEastAsia" w:eastAsiaTheme="majorEastAsia" w:hAnsiTheme="majorEastAsia" w:hint="eastAsia"/>
                <w:color w:val="000000" w:themeColor="text1"/>
                <w:sz w:val="22"/>
              </w:rPr>
              <w:t>委託費</w:t>
            </w:r>
            <w:r w:rsidR="002D1A37">
              <w:rPr>
                <w:rFonts w:asciiTheme="majorEastAsia" w:eastAsiaTheme="majorEastAsia" w:hAnsiTheme="majorEastAsia" w:hint="eastAsia"/>
                <w:color w:val="000000" w:themeColor="text1"/>
                <w:sz w:val="22"/>
              </w:rPr>
              <w:t>や</w:t>
            </w:r>
            <w:r w:rsidR="00D166FA">
              <w:rPr>
                <w:rFonts w:asciiTheme="majorEastAsia" w:eastAsiaTheme="majorEastAsia" w:hAnsiTheme="majorEastAsia" w:hint="eastAsia"/>
                <w:color w:val="000000" w:themeColor="text1"/>
                <w:sz w:val="22"/>
              </w:rPr>
              <w:t>資材費</w:t>
            </w:r>
            <w:r w:rsidR="00D166FA" w:rsidRPr="00F8578A">
              <w:rPr>
                <w:rFonts w:asciiTheme="majorEastAsia" w:eastAsiaTheme="majorEastAsia" w:hAnsiTheme="majorEastAsia" w:hint="eastAsia"/>
                <w:color w:val="000000" w:themeColor="text1"/>
                <w:sz w:val="22"/>
              </w:rPr>
              <w:t>等</w:t>
            </w:r>
            <w:r>
              <w:rPr>
                <w:rFonts w:asciiTheme="majorEastAsia" w:eastAsiaTheme="majorEastAsia" w:hAnsiTheme="majorEastAsia" w:hint="eastAsia"/>
                <w:bCs/>
                <w:color w:val="000000" w:themeColor="text1"/>
                <w:sz w:val="22"/>
                <w:szCs w:val="21"/>
              </w:rPr>
              <w:t>は、中間管理</w:t>
            </w:r>
            <w:r w:rsidR="002D1A37">
              <w:rPr>
                <w:rFonts w:asciiTheme="majorEastAsia" w:eastAsiaTheme="majorEastAsia" w:hAnsiTheme="majorEastAsia" w:hint="eastAsia"/>
                <w:bCs/>
                <w:color w:val="000000" w:themeColor="text1"/>
                <w:sz w:val="22"/>
                <w:szCs w:val="21"/>
              </w:rPr>
              <w:t>の取組みが</w:t>
            </w:r>
            <w:r w:rsidR="00FC0BED">
              <w:rPr>
                <w:rFonts w:asciiTheme="majorEastAsia" w:eastAsiaTheme="majorEastAsia" w:hAnsiTheme="majorEastAsia" w:hint="eastAsia"/>
                <w:bCs/>
                <w:color w:val="000000" w:themeColor="text1"/>
                <w:sz w:val="22"/>
                <w:szCs w:val="21"/>
              </w:rPr>
              <w:t>新規</w:t>
            </w:r>
            <w:r w:rsidR="002D1A37">
              <w:rPr>
                <w:rFonts w:asciiTheme="majorEastAsia" w:eastAsiaTheme="majorEastAsia" w:hAnsiTheme="majorEastAsia" w:hint="eastAsia"/>
                <w:bCs/>
                <w:color w:val="000000" w:themeColor="text1"/>
                <w:sz w:val="22"/>
                <w:szCs w:val="21"/>
              </w:rPr>
              <w:t>または、取組み開始後２年度以内の事業主体であるこ</w:t>
            </w:r>
            <w:r>
              <w:rPr>
                <w:rFonts w:asciiTheme="majorEastAsia" w:eastAsiaTheme="majorEastAsia" w:hAnsiTheme="majorEastAsia" w:hint="eastAsia"/>
                <w:bCs/>
                <w:color w:val="000000" w:themeColor="text1"/>
                <w:sz w:val="22"/>
                <w:szCs w:val="21"/>
              </w:rPr>
              <w:t>と。</w:t>
            </w:r>
          </w:p>
        </w:tc>
        <w:tc>
          <w:tcPr>
            <w:tcW w:w="4536" w:type="dxa"/>
          </w:tcPr>
          <w:p w14:paraId="53622786"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15741C5E" w14:textId="17A231BB"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（１）</w:t>
            </w:r>
            <w:r w:rsidR="0080428B">
              <w:rPr>
                <w:rFonts w:asciiTheme="majorEastAsia" w:eastAsiaTheme="majorEastAsia" w:hAnsiTheme="majorEastAsia" w:hint="eastAsia"/>
                <w:color w:val="000000" w:themeColor="text1"/>
                <w:sz w:val="22"/>
              </w:rPr>
              <w:t>中間管理に係る</w:t>
            </w:r>
            <w:r w:rsidRPr="00F8578A">
              <w:rPr>
                <w:rFonts w:asciiTheme="majorEastAsia" w:eastAsiaTheme="majorEastAsia" w:hAnsiTheme="majorEastAsia" w:hint="eastAsia"/>
                <w:color w:val="000000" w:themeColor="text1"/>
                <w:sz w:val="22"/>
              </w:rPr>
              <w:t>委託費</w:t>
            </w:r>
            <w:r w:rsidR="008271DE">
              <w:rPr>
                <w:rFonts w:asciiTheme="majorEastAsia" w:eastAsiaTheme="majorEastAsia" w:hAnsiTheme="majorEastAsia" w:hint="eastAsia"/>
                <w:color w:val="000000" w:themeColor="text1"/>
                <w:sz w:val="22"/>
              </w:rPr>
              <w:t>や</w:t>
            </w:r>
            <w:r w:rsidR="0080428B">
              <w:rPr>
                <w:rFonts w:asciiTheme="majorEastAsia" w:eastAsiaTheme="majorEastAsia" w:hAnsiTheme="majorEastAsia" w:hint="eastAsia"/>
                <w:color w:val="000000" w:themeColor="text1"/>
                <w:sz w:val="22"/>
              </w:rPr>
              <w:t>資材費</w:t>
            </w:r>
            <w:r w:rsidRPr="00F8578A">
              <w:rPr>
                <w:rFonts w:asciiTheme="majorEastAsia" w:eastAsiaTheme="majorEastAsia" w:hAnsiTheme="majorEastAsia" w:hint="eastAsia"/>
                <w:color w:val="000000" w:themeColor="text1"/>
                <w:sz w:val="22"/>
              </w:rPr>
              <w:t>等</w:t>
            </w:r>
          </w:p>
          <w:p w14:paraId="38A32B4D" w14:textId="24167978"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　中間管理に資する費用</w:t>
            </w:r>
          </w:p>
          <w:p w14:paraId="22710CEE"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　　・委託管理費</w:t>
            </w:r>
          </w:p>
          <w:p w14:paraId="6609C493" w14:textId="31C4CEB1" w:rsidR="00FE45CD" w:rsidRPr="00F8578A" w:rsidRDefault="00FE45CD" w:rsidP="00FE45CD">
            <w:pPr>
              <w:spacing w:line="280" w:lineRule="exact"/>
              <w:ind w:firstLineChars="200" w:firstLine="44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・肥料、農薬代</w:t>
            </w:r>
            <w:r w:rsidR="007B006B" w:rsidRPr="00F8578A">
              <w:rPr>
                <w:rFonts w:asciiTheme="majorEastAsia" w:eastAsiaTheme="majorEastAsia" w:hAnsiTheme="majorEastAsia" w:hint="eastAsia"/>
                <w:color w:val="000000" w:themeColor="text1"/>
                <w:sz w:val="22"/>
              </w:rPr>
              <w:t xml:space="preserve">　等</w:t>
            </w:r>
          </w:p>
          <w:p w14:paraId="1FC72B7F"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36DC76C9" w14:textId="5522FEFE"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（２）</w:t>
            </w:r>
            <w:r w:rsidR="00B218A7" w:rsidRPr="00F8578A">
              <w:rPr>
                <w:rFonts w:asciiTheme="majorEastAsia" w:eastAsiaTheme="majorEastAsia" w:hAnsiTheme="majorEastAsia" w:hint="eastAsia"/>
                <w:color w:val="000000" w:themeColor="text1"/>
                <w:sz w:val="22"/>
              </w:rPr>
              <w:t>中間管理に係る機械費等</w:t>
            </w:r>
          </w:p>
          <w:p w14:paraId="42C5DA15" w14:textId="52436E83" w:rsidR="00FE45CD" w:rsidRPr="00F8578A" w:rsidRDefault="00FE45CD" w:rsidP="000D032E">
            <w:pPr>
              <w:spacing w:line="280" w:lineRule="exact"/>
              <w:ind w:leftChars="100" w:left="21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中間管理園の</w:t>
            </w:r>
            <w:r w:rsidR="007B006B" w:rsidRPr="00F8578A">
              <w:rPr>
                <w:rFonts w:asciiTheme="majorEastAsia" w:eastAsiaTheme="majorEastAsia" w:hAnsiTheme="majorEastAsia" w:hint="eastAsia"/>
                <w:color w:val="000000" w:themeColor="text1"/>
                <w:sz w:val="22"/>
              </w:rPr>
              <w:t>維持</w:t>
            </w:r>
            <w:r w:rsidRPr="00F8578A">
              <w:rPr>
                <w:rFonts w:asciiTheme="majorEastAsia" w:eastAsiaTheme="majorEastAsia" w:hAnsiTheme="majorEastAsia" w:hint="eastAsia"/>
                <w:color w:val="000000" w:themeColor="text1"/>
                <w:sz w:val="22"/>
              </w:rPr>
              <w:t>・管理に</w:t>
            </w:r>
            <w:r w:rsidR="007B006B" w:rsidRPr="00F8578A">
              <w:rPr>
                <w:rFonts w:asciiTheme="majorEastAsia" w:eastAsiaTheme="majorEastAsia" w:hAnsiTheme="majorEastAsia" w:hint="eastAsia"/>
                <w:color w:val="000000" w:themeColor="text1"/>
                <w:sz w:val="22"/>
              </w:rPr>
              <w:t>要する機械等の費用</w:t>
            </w:r>
          </w:p>
          <w:p w14:paraId="65D2379F"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tc>
        <w:tc>
          <w:tcPr>
            <w:tcW w:w="2646" w:type="dxa"/>
          </w:tcPr>
          <w:p w14:paraId="07058B87"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7E269381" w14:textId="496EDA34"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（１）</w:t>
            </w:r>
          </w:p>
          <w:p w14:paraId="28F5BB78" w14:textId="7542A044"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定額（</w:t>
            </w:r>
            <w:r w:rsidR="007B006B" w:rsidRPr="00F8578A">
              <w:rPr>
                <w:rFonts w:asciiTheme="majorEastAsia" w:eastAsiaTheme="majorEastAsia" w:hAnsiTheme="majorEastAsia" w:hint="eastAsia"/>
                <w:color w:val="000000" w:themeColor="text1"/>
                <w:sz w:val="22"/>
              </w:rPr>
              <w:t>1</w:t>
            </w:r>
            <w:r w:rsidRPr="00F8578A">
              <w:rPr>
                <w:rFonts w:asciiTheme="majorEastAsia" w:eastAsiaTheme="majorEastAsia" w:hAnsiTheme="majorEastAsia" w:hint="eastAsia"/>
                <w:color w:val="000000" w:themeColor="text1"/>
                <w:sz w:val="22"/>
              </w:rPr>
              <w:t>00千円</w:t>
            </w:r>
            <w:r w:rsidR="007B006B" w:rsidRPr="00F8578A">
              <w:rPr>
                <w:rFonts w:asciiTheme="majorEastAsia" w:eastAsiaTheme="majorEastAsia" w:hAnsiTheme="majorEastAsia" w:hint="eastAsia"/>
                <w:color w:val="000000" w:themeColor="text1"/>
                <w:sz w:val="22"/>
              </w:rPr>
              <w:t>／10a</w:t>
            </w:r>
            <w:r w:rsidRPr="00F8578A">
              <w:rPr>
                <w:rFonts w:asciiTheme="majorEastAsia" w:eastAsiaTheme="majorEastAsia" w:hAnsiTheme="majorEastAsia" w:hint="eastAsia"/>
                <w:color w:val="000000" w:themeColor="text1"/>
                <w:sz w:val="22"/>
              </w:rPr>
              <w:t>）</w:t>
            </w:r>
          </w:p>
          <w:p w14:paraId="3BF11C80"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2CAE41DE" w14:textId="77777777" w:rsidR="007B006B" w:rsidRPr="00F8578A" w:rsidRDefault="007B006B" w:rsidP="00FE45CD">
            <w:pPr>
              <w:spacing w:line="280" w:lineRule="exact"/>
              <w:jc w:val="left"/>
              <w:rPr>
                <w:rFonts w:asciiTheme="majorEastAsia" w:eastAsiaTheme="majorEastAsia" w:hAnsiTheme="majorEastAsia"/>
                <w:color w:val="000000" w:themeColor="text1"/>
                <w:sz w:val="22"/>
              </w:rPr>
            </w:pPr>
          </w:p>
          <w:p w14:paraId="082BF53F" w14:textId="77777777" w:rsidR="007B006B" w:rsidRPr="00F8578A" w:rsidRDefault="007B006B" w:rsidP="00FE45CD">
            <w:pPr>
              <w:spacing w:line="280" w:lineRule="exact"/>
              <w:jc w:val="left"/>
              <w:rPr>
                <w:rFonts w:asciiTheme="majorEastAsia" w:eastAsiaTheme="majorEastAsia" w:hAnsiTheme="majorEastAsia"/>
                <w:color w:val="000000" w:themeColor="text1"/>
                <w:sz w:val="22"/>
              </w:rPr>
            </w:pPr>
          </w:p>
          <w:p w14:paraId="4D4A298C" w14:textId="77777777" w:rsidR="007B006B" w:rsidRPr="00F8578A" w:rsidRDefault="007B006B"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（２）</w:t>
            </w:r>
          </w:p>
          <w:p w14:paraId="4CACAFF1" w14:textId="4B37CFB2" w:rsidR="00BE64B4" w:rsidRPr="00F8578A" w:rsidRDefault="00BE64B4"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1/2以内</w:t>
            </w:r>
          </w:p>
        </w:tc>
        <w:tc>
          <w:tcPr>
            <w:tcW w:w="2202" w:type="dxa"/>
          </w:tcPr>
          <w:p w14:paraId="1E1C53F8"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4990328F" w14:textId="7C0409C7" w:rsidR="00FE45CD" w:rsidRPr="00F8578A" w:rsidRDefault="00FE45CD" w:rsidP="00FE45CD">
            <w:pPr>
              <w:spacing w:line="280" w:lineRule="exact"/>
              <w:jc w:val="left"/>
              <w:rPr>
                <w:rFonts w:asciiTheme="majorEastAsia" w:eastAsiaTheme="majorEastAsia" w:hAnsiTheme="majorEastAsia"/>
                <w:color w:val="000000" w:themeColor="text1"/>
                <w:sz w:val="22"/>
              </w:rPr>
            </w:pPr>
          </w:p>
          <w:p w14:paraId="2861FB7D" w14:textId="18A611D8" w:rsidR="00097C10" w:rsidRPr="00F8578A" w:rsidRDefault="00097C10"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・市町村</w:t>
            </w:r>
          </w:p>
          <w:p w14:paraId="3BF07B28"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・果樹産地協議会</w:t>
            </w:r>
          </w:p>
          <w:p w14:paraId="13B173E4"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・農業協同組合</w:t>
            </w:r>
          </w:p>
          <w:p w14:paraId="19B7BAD0"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・農業者の組織する団体</w:t>
            </w:r>
          </w:p>
          <w:p w14:paraId="03685A69" w14:textId="432D6B95" w:rsidR="007B006B" w:rsidRPr="00F8578A" w:rsidRDefault="00FE45CD"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w:t>
            </w:r>
            <w:r w:rsidR="002671C4" w:rsidRPr="00F8578A">
              <w:rPr>
                <w:rFonts w:asciiTheme="majorEastAsia" w:eastAsiaTheme="majorEastAsia" w:hAnsiTheme="majorEastAsia" w:hint="eastAsia"/>
                <w:color w:val="000000" w:themeColor="text1"/>
                <w:sz w:val="22"/>
              </w:rPr>
              <w:t>生産</w:t>
            </w:r>
            <w:r w:rsidRPr="00F8578A">
              <w:rPr>
                <w:rFonts w:asciiTheme="majorEastAsia" w:eastAsiaTheme="majorEastAsia" w:hAnsiTheme="majorEastAsia" w:hint="eastAsia"/>
                <w:color w:val="000000" w:themeColor="text1"/>
                <w:sz w:val="22"/>
              </w:rPr>
              <w:t>法人</w:t>
            </w:r>
          </w:p>
          <w:p w14:paraId="4DD61AAB" w14:textId="4F5EC876" w:rsidR="002671C4" w:rsidRPr="00F8578A" w:rsidRDefault="002671C4" w:rsidP="00FE45CD">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（構成員３戸以上）</w:t>
            </w:r>
          </w:p>
          <w:p w14:paraId="17E6A0F2" w14:textId="180B4525" w:rsidR="00FE45CD" w:rsidRPr="00F8578A" w:rsidRDefault="00FE45CD" w:rsidP="007B006B">
            <w:pPr>
              <w:spacing w:line="280" w:lineRule="exact"/>
              <w:ind w:firstLineChars="100" w:firstLine="2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等</w:t>
            </w:r>
          </w:p>
        </w:tc>
        <w:tc>
          <w:tcPr>
            <w:tcW w:w="1559" w:type="dxa"/>
            <w:vMerge/>
          </w:tcPr>
          <w:p w14:paraId="05B92914" w14:textId="77777777" w:rsidR="00FE45CD" w:rsidRPr="00F8578A" w:rsidRDefault="00FE45CD" w:rsidP="00FE45CD">
            <w:pPr>
              <w:spacing w:line="280" w:lineRule="exact"/>
              <w:jc w:val="left"/>
              <w:rPr>
                <w:rFonts w:asciiTheme="majorEastAsia" w:eastAsiaTheme="majorEastAsia" w:hAnsiTheme="majorEastAsia"/>
                <w:color w:val="000000" w:themeColor="text1"/>
                <w:sz w:val="22"/>
              </w:rPr>
            </w:pPr>
          </w:p>
        </w:tc>
      </w:tr>
      <w:tr w:rsidR="00F8578A" w:rsidRPr="00F8578A" w14:paraId="08501085" w14:textId="77777777" w:rsidTr="00F624A4">
        <w:trPr>
          <w:trHeight w:val="8637"/>
        </w:trPr>
        <w:tc>
          <w:tcPr>
            <w:tcW w:w="4253" w:type="dxa"/>
          </w:tcPr>
          <w:p w14:paraId="3D85EB35" w14:textId="05195EC8" w:rsidR="00F624A4" w:rsidRPr="00F8578A" w:rsidRDefault="00FB3EC0" w:rsidP="00F624A4">
            <w:pPr>
              <w:spacing w:line="280" w:lineRule="exact"/>
              <w:ind w:left="723" w:hangingChars="300" w:hanging="723"/>
              <w:jc w:val="left"/>
              <w:rPr>
                <w:rFonts w:asciiTheme="majorEastAsia" w:eastAsiaTheme="majorEastAsia" w:hAnsiTheme="majorEastAsia"/>
                <w:b/>
                <w:color w:val="000000" w:themeColor="text1"/>
                <w:sz w:val="24"/>
              </w:rPr>
            </w:pPr>
            <w:r w:rsidRPr="00F8578A">
              <w:rPr>
                <w:rFonts w:asciiTheme="majorEastAsia" w:eastAsiaTheme="majorEastAsia" w:hAnsiTheme="majorEastAsia" w:hint="eastAsia"/>
                <w:b/>
                <w:color w:val="000000" w:themeColor="text1"/>
                <w:sz w:val="24"/>
              </w:rPr>
              <w:lastRenderedPageBreak/>
              <w:t xml:space="preserve">３　</w:t>
            </w:r>
            <w:r w:rsidRPr="00F8578A">
              <w:rPr>
                <w:rFonts w:asciiTheme="majorEastAsia" w:eastAsiaTheme="majorEastAsia" w:hAnsiTheme="majorEastAsia" w:hint="eastAsia"/>
                <w:b/>
                <w:color w:val="000000" w:themeColor="text1"/>
                <w:spacing w:val="-20"/>
                <w:sz w:val="24"/>
              </w:rPr>
              <w:t>気象</w:t>
            </w:r>
            <w:r w:rsidR="00080709" w:rsidRPr="00F8578A">
              <w:rPr>
                <w:rFonts w:asciiTheme="majorEastAsia" w:eastAsiaTheme="majorEastAsia" w:hAnsiTheme="majorEastAsia" w:hint="eastAsia"/>
                <w:b/>
                <w:color w:val="000000" w:themeColor="text1"/>
                <w:spacing w:val="-20"/>
                <w:sz w:val="24"/>
              </w:rPr>
              <w:t>変動対策支援</w:t>
            </w:r>
          </w:p>
          <w:p w14:paraId="559D1F74" w14:textId="2A386982" w:rsidR="00F66BF0" w:rsidRPr="00F8578A" w:rsidRDefault="00F66BF0" w:rsidP="00F66BF0">
            <w:pPr>
              <w:spacing w:line="280" w:lineRule="exact"/>
              <w:ind w:left="440" w:hangingChars="200" w:hanging="44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　　　</w:t>
            </w:r>
            <w:r w:rsidR="00B90C8C" w:rsidRPr="00F8578A">
              <w:rPr>
                <w:rFonts w:asciiTheme="majorEastAsia" w:eastAsiaTheme="majorEastAsia" w:hAnsiTheme="majorEastAsia" w:hint="eastAsia"/>
                <w:color w:val="000000" w:themeColor="text1"/>
                <w:sz w:val="22"/>
              </w:rPr>
              <w:t>モデル実証を指導でき</w:t>
            </w:r>
            <w:r w:rsidRPr="00F8578A">
              <w:rPr>
                <w:rFonts w:asciiTheme="majorEastAsia" w:eastAsiaTheme="majorEastAsia" w:hAnsiTheme="majorEastAsia" w:hint="eastAsia"/>
                <w:color w:val="000000" w:themeColor="text1"/>
                <w:sz w:val="22"/>
              </w:rPr>
              <w:t>る</w:t>
            </w:r>
            <w:r w:rsidR="00A2402E">
              <w:rPr>
                <w:rFonts w:asciiTheme="majorEastAsia" w:eastAsiaTheme="majorEastAsia" w:hAnsiTheme="majorEastAsia" w:hint="eastAsia"/>
                <w:color w:val="000000" w:themeColor="text1"/>
                <w:sz w:val="22"/>
              </w:rPr>
              <w:t>県、市町村および地域の関係機関で構成する</w:t>
            </w:r>
            <w:r w:rsidRPr="00F8578A">
              <w:rPr>
                <w:rFonts w:asciiTheme="majorEastAsia" w:eastAsiaTheme="majorEastAsia" w:hAnsiTheme="majorEastAsia" w:hint="eastAsia"/>
                <w:color w:val="000000" w:themeColor="text1"/>
                <w:sz w:val="22"/>
              </w:rPr>
              <w:t>体制を有し、果実品質調査等、</w:t>
            </w:r>
            <w:r w:rsidR="00204522">
              <w:rPr>
                <w:rFonts w:asciiTheme="majorEastAsia" w:eastAsiaTheme="majorEastAsia" w:hAnsiTheme="majorEastAsia" w:hint="eastAsia"/>
                <w:color w:val="000000" w:themeColor="text1"/>
                <w:sz w:val="22"/>
              </w:rPr>
              <w:t>複数年にわたり</w:t>
            </w:r>
            <w:r w:rsidRPr="00F8578A">
              <w:rPr>
                <w:rFonts w:asciiTheme="majorEastAsia" w:eastAsiaTheme="majorEastAsia" w:hAnsiTheme="majorEastAsia" w:hint="eastAsia"/>
                <w:color w:val="000000" w:themeColor="text1"/>
                <w:sz w:val="22"/>
              </w:rPr>
              <w:t>導入効果の検証を行うこと</w:t>
            </w:r>
            <w:r w:rsidR="00D406E3" w:rsidRPr="00F8578A">
              <w:rPr>
                <w:rFonts w:asciiTheme="majorEastAsia" w:eastAsiaTheme="majorEastAsia" w:hAnsiTheme="majorEastAsia" w:hint="eastAsia"/>
                <w:color w:val="000000" w:themeColor="text1"/>
                <w:sz w:val="22"/>
              </w:rPr>
              <w:t>。</w:t>
            </w:r>
          </w:p>
          <w:p w14:paraId="07CC7EC2" w14:textId="5D732690" w:rsidR="00F624A4" w:rsidRPr="00F8578A" w:rsidRDefault="002E24FC" w:rsidP="00F624A4">
            <w:pPr>
              <w:spacing w:line="280" w:lineRule="exact"/>
              <w:ind w:left="663" w:hangingChars="300" w:hanging="663"/>
              <w:jc w:val="left"/>
              <w:rPr>
                <w:rFonts w:asciiTheme="majorEastAsia" w:eastAsiaTheme="majorEastAsia" w:hAnsiTheme="majorEastAsia"/>
                <w:b/>
                <w:color w:val="000000" w:themeColor="text1"/>
                <w:sz w:val="22"/>
              </w:rPr>
            </w:pPr>
            <w:r w:rsidRPr="00F8578A">
              <w:rPr>
                <w:rFonts w:asciiTheme="majorEastAsia" w:eastAsiaTheme="majorEastAsia" w:hAnsiTheme="majorEastAsia" w:hint="eastAsia"/>
                <w:b/>
                <w:color w:val="000000" w:themeColor="text1"/>
                <w:sz w:val="22"/>
              </w:rPr>
              <w:t>（１）</w:t>
            </w:r>
            <w:r w:rsidR="00080709" w:rsidRPr="00F8578A">
              <w:rPr>
                <w:rFonts w:asciiTheme="majorEastAsia" w:eastAsiaTheme="majorEastAsia" w:hAnsiTheme="majorEastAsia" w:hint="eastAsia"/>
                <w:b/>
                <w:color w:val="000000" w:themeColor="text1"/>
                <w:sz w:val="22"/>
              </w:rPr>
              <w:t>温暖化対応技術の導入支援</w:t>
            </w:r>
          </w:p>
          <w:p w14:paraId="4B27953E" w14:textId="77777777" w:rsidR="00F624A4" w:rsidRDefault="00F624A4" w:rsidP="00F624A4">
            <w:pPr>
              <w:spacing w:line="280" w:lineRule="exact"/>
              <w:ind w:leftChars="32" w:left="67" w:firstLineChars="50" w:firstLine="11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次に掲げるすべての要件を満たすものであること。</w:t>
            </w:r>
          </w:p>
          <w:p w14:paraId="3F710D7C" w14:textId="77777777" w:rsidR="00A2402E" w:rsidRDefault="00A2402E" w:rsidP="00F624A4">
            <w:pPr>
              <w:spacing w:line="280" w:lineRule="exact"/>
              <w:ind w:leftChars="32" w:left="67" w:firstLineChars="50" w:firstLine="110"/>
              <w:jc w:val="left"/>
              <w:rPr>
                <w:rFonts w:asciiTheme="majorEastAsia" w:eastAsiaTheme="majorEastAsia" w:hAnsiTheme="majorEastAsia"/>
                <w:color w:val="000000" w:themeColor="text1"/>
                <w:sz w:val="22"/>
              </w:rPr>
            </w:pPr>
          </w:p>
          <w:p w14:paraId="18E285CC" w14:textId="1602C7A6" w:rsidR="00A2402E" w:rsidRPr="00A2402E" w:rsidRDefault="00A2402E" w:rsidP="00887A3C">
            <w:pPr>
              <w:spacing w:line="280" w:lineRule="exact"/>
              <w:ind w:leftChars="100" w:left="43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①　</w:t>
            </w:r>
            <w:r w:rsidRPr="00F8578A">
              <w:rPr>
                <w:rFonts w:asciiTheme="majorEastAsia" w:eastAsiaTheme="majorEastAsia" w:hAnsiTheme="majorEastAsia" w:hint="eastAsia"/>
                <w:color w:val="000000" w:themeColor="text1"/>
                <w:sz w:val="22"/>
              </w:rPr>
              <w:t>実証内容は、</w:t>
            </w:r>
            <w:proofErr w:type="gramStart"/>
            <w:r w:rsidRPr="00F8578A">
              <w:rPr>
                <w:rFonts w:asciiTheme="majorEastAsia" w:eastAsiaTheme="majorEastAsia" w:hAnsiTheme="majorEastAsia" w:hint="eastAsia"/>
                <w:color w:val="000000" w:themeColor="text1"/>
                <w:sz w:val="22"/>
              </w:rPr>
              <w:t>シールディング・マルチ</w:t>
            </w:r>
            <w:proofErr w:type="gramEnd"/>
            <w:r w:rsidRPr="00F8578A">
              <w:rPr>
                <w:rFonts w:asciiTheme="majorEastAsia" w:eastAsiaTheme="majorEastAsia" w:hAnsiTheme="majorEastAsia" w:hint="eastAsia"/>
                <w:color w:val="000000" w:themeColor="text1"/>
                <w:sz w:val="22"/>
              </w:rPr>
              <w:t>栽培、遮光</w:t>
            </w:r>
            <w:r>
              <w:rPr>
                <w:rFonts w:asciiTheme="majorEastAsia" w:eastAsiaTheme="majorEastAsia" w:hAnsiTheme="majorEastAsia" w:hint="eastAsia"/>
                <w:color w:val="000000" w:themeColor="text1"/>
                <w:sz w:val="22"/>
              </w:rPr>
              <w:t>資材</w:t>
            </w:r>
            <w:r w:rsidRPr="00F8578A">
              <w:rPr>
                <w:rFonts w:asciiTheme="majorEastAsia" w:eastAsiaTheme="majorEastAsia" w:hAnsiTheme="majorEastAsia" w:hint="eastAsia"/>
                <w:color w:val="000000" w:themeColor="text1"/>
                <w:sz w:val="22"/>
              </w:rPr>
              <w:t>、簡易潅水施設等、温暖化に対応した高品質・安定生産技術のモデルとなる取組とする。</w:t>
            </w:r>
          </w:p>
          <w:p w14:paraId="165C7083" w14:textId="03B1DEC9" w:rsidR="00F66BF0" w:rsidRPr="00887A3C" w:rsidRDefault="00A2402E" w:rsidP="00887A3C">
            <w:pPr>
              <w:spacing w:line="280" w:lineRule="exact"/>
              <w:ind w:leftChars="100" w:left="43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②</w:t>
            </w:r>
            <w:r w:rsidR="00F624A4" w:rsidRPr="00F8578A">
              <w:rPr>
                <w:rFonts w:asciiTheme="majorEastAsia" w:eastAsiaTheme="majorEastAsia" w:hAnsiTheme="majorEastAsia" w:hint="eastAsia"/>
                <w:color w:val="000000" w:themeColor="text1"/>
                <w:sz w:val="22"/>
              </w:rPr>
              <w:t xml:space="preserve">　対象品目は</w:t>
            </w:r>
            <w:proofErr w:type="gramStart"/>
            <w:r w:rsidR="00B80A04" w:rsidRPr="00F8578A">
              <w:rPr>
                <w:rFonts w:asciiTheme="majorEastAsia" w:eastAsiaTheme="majorEastAsia" w:hAnsiTheme="majorEastAsia" w:hint="eastAsia"/>
                <w:color w:val="000000" w:themeColor="text1"/>
                <w:sz w:val="22"/>
              </w:rPr>
              <w:t>シールディングマルチ</w:t>
            </w:r>
            <w:proofErr w:type="gramEnd"/>
            <w:r w:rsidR="00B80A04" w:rsidRPr="00F8578A">
              <w:rPr>
                <w:rFonts w:asciiTheme="majorEastAsia" w:eastAsiaTheme="majorEastAsia" w:hAnsiTheme="majorEastAsia" w:hint="eastAsia"/>
                <w:color w:val="000000" w:themeColor="text1"/>
                <w:sz w:val="22"/>
              </w:rPr>
              <w:t>栽培については</w:t>
            </w:r>
            <w:r w:rsidR="00F624A4" w:rsidRPr="00F8578A">
              <w:rPr>
                <w:rFonts w:asciiTheme="majorEastAsia" w:eastAsiaTheme="majorEastAsia" w:hAnsiTheme="majorEastAsia" w:hint="eastAsia"/>
                <w:color w:val="000000" w:themeColor="text1"/>
                <w:sz w:val="22"/>
              </w:rPr>
              <w:t>温州みかん</w:t>
            </w:r>
            <w:r w:rsidR="008F26F8" w:rsidRPr="00F8578A">
              <w:rPr>
                <w:rFonts w:asciiTheme="majorEastAsia" w:eastAsiaTheme="majorEastAsia" w:hAnsiTheme="majorEastAsia" w:hint="eastAsia"/>
                <w:color w:val="000000" w:themeColor="text1"/>
                <w:sz w:val="22"/>
              </w:rPr>
              <w:t>、</w:t>
            </w:r>
            <w:r w:rsidR="00B80A04" w:rsidRPr="00F8578A">
              <w:rPr>
                <w:rFonts w:asciiTheme="majorEastAsia" w:eastAsiaTheme="majorEastAsia" w:hAnsiTheme="majorEastAsia" w:hint="eastAsia"/>
                <w:color w:val="000000" w:themeColor="text1"/>
                <w:sz w:val="22"/>
              </w:rPr>
              <w:t>遮光資材および簡易潅水施設</w:t>
            </w:r>
            <w:r>
              <w:rPr>
                <w:rFonts w:asciiTheme="majorEastAsia" w:eastAsiaTheme="majorEastAsia" w:hAnsiTheme="majorEastAsia" w:hint="eastAsia"/>
                <w:color w:val="000000" w:themeColor="text1"/>
                <w:sz w:val="22"/>
              </w:rPr>
              <w:t>等</w:t>
            </w:r>
            <w:r w:rsidR="00B80A04" w:rsidRPr="00F8578A">
              <w:rPr>
                <w:rFonts w:asciiTheme="majorEastAsia" w:eastAsiaTheme="majorEastAsia" w:hAnsiTheme="majorEastAsia" w:hint="eastAsia"/>
                <w:color w:val="000000" w:themeColor="text1"/>
                <w:sz w:val="22"/>
              </w:rPr>
              <w:t>については県推奨品目または果樹産地構造改革計画の推奨品種に位置付けられた品目</w:t>
            </w:r>
            <w:r w:rsidR="00F624A4" w:rsidRPr="00F8578A">
              <w:rPr>
                <w:rFonts w:asciiTheme="majorEastAsia" w:eastAsiaTheme="majorEastAsia" w:hAnsiTheme="majorEastAsia" w:hint="eastAsia"/>
                <w:color w:val="000000" w:themeColor="text1"/>
                <w:sz w:val="22"/>
              </w:rPr>
              <w:t>とする</w:t>
            </w:r>
          </w:p>
          <w:p w14:paraId="12A88C70" w14:textId="63DEDEDC" w:rsidR="00A2402E" w:rsidRPr="00F8578A" w:rsidRDefault="00A2402E" w:rsidP="00F624A4">
            <w:pPr>
              <w:spacing w:line="280" w:lineRule="exact"/>
              <w:ind w:left="440" w:hangingChars="200" w:hanging="44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p>
          <w:p w14:paraId="73550EA7" w14:textId="5296FE77" w:rsidR="004D06FE" w:rsidRPr="00F8578A" w:rsidRDefault="00F624A4" w:rsidP="00AD7426">
            <w:pPr>
              <w:spacing w:line="280" w:lineRule="exact"/>
              <w:ind w:left="663" w:hangingChars="300" w:hanging="663"/>
              <w:jc w:val="left"/>
              <w:rPr>
                <w:rFonts w:asciiTheme="majorEastAsia" w:eastAsiaTheme="majorEastAsia" w:hAnsiTheme="majorEastAsia"/>
                <w:b/>
                <w:color w:val="000000" w:themeColor="text1"/>
                <w:sz w:val="22"/>
              </w:rPr>
            </w:pPr>
            <w:r w:rsidRPr="00F8578A">
              <w:rPr>
                <w:rFonts w:asciiTheme="majorEastAsia" w:eastAsiaTheme="majorEastAsia" w:hAnsiTheme="majorEastAsia" w:hint="eastAsia"/>
                <w:b/>
                <w:color w:val="000000" w:themeColor="text1"/>
                <w:sz w:val="22"/>
              </w:rPr>
              <w:t>（２）</w:t>
            </w:r>
            <w:r w:rsidR="00080709" w:rsidRPr="00F8578A">
              <w:rPr>
                <w:rFonts w:asciiTheme="majorEastAsia" w:eastAsiaTheme="majorEastAsia" w:hAnsiTheme="majorEastAsia" w:hint="eastAsia"/>
                <w:b/>
                <w:color w:val="000000" w:themeColor="text1"/>
                <w:sz w:val="22"/>
              </w:rPr>
              <w:t>果樹貯蔵施設の機能向上等の支援</w:t>
            </w:r>
          </w:p>
          <w:p w14:paraId="21201E4C" w14:textId="77777777" w:rsidR="004D06FE" w:rsidRPr="00F8578A" w:rsidRDefault="004D06FE" w:rsidP="004D06FE">
            <w:pPr>
              <w:spacing w:line="280" w:lineRule="exact"/>
              <w:ind w:firstLineChars="100" w:firstLine="2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次に掲げるすべての要件を満たすものであること。</w:t>
            </w:r>
          </w:p>
          <w:p w14:paraId="3E941284" w14:textId="1C92142A" w:rsidR="00A2402E" w:rsidRDefault="00A2402E" w:rsidP="00887A3C">
            <w:pPr>
              <w:spacing w:line="280" w:lineRule="exact"/>
              <w:ind w:leftChars="100" w:left="43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①　</w:t>
            </w:r>
            <w:r w:rsidR="002E24FC" w:rsidRPr="00F8578A">
              <w:rPr>
                <w:rFonts w:asciiTheme="majorEastAsia" w:eastAsiaTheme="majorEastAsia" w:hAnsiTheme="majorEastAsia" w:hint="eastAsia"/>
                <w:color w:val="000000" w:themeColor="text1"/>
                <w:sz w:val="22"/>
              </w:rPr>
              <w:t>対象品目は不知火類</w:t>
            </w:r>
            <w:r w:rsidR="001A2E87" w:rsidRPr="00F8578A">
              <w:rPr>
                <w:rFonts w:asciiTheme="majorEastAsia" w:eastAsiaTheme="majorEastAsia" w:hAnsiTheme="majorEastAsia" w:hint="eastAsia"/>
                <w:color w:val="000000" w:themeColor="text1"/>
                <w:sz w:val="22"/>
              </w:rPr>
              <w:t>等</w:t>
            </w:r>
            <w:r w:rsidR="00F44DD9" w:rsidRPr="00F8578A">
              <w:rPr>
                <w:rFonts w:asciiTheme="majorEastAsia" w:eastAsiaTheme="majorEastAsia" w:hAnsiTheme="majorEastAsia" w:hint="eastAsia"/>
                <w:color w:val="000000" w:themeColor="text1"/>
                <w:sz w:val="22"/>
              </w:rPr>
              <w:t>で、</w:t>
            </w:r>
            <w:r>
              <w:rPr>
                <w:rFonts w:asciiTheme="majorEastAsia" w:eastAsiaTheme="majorEastAsia" w:hAnsiTheme="majorEastAsia" w:hint="eastAsia"/>
                <w:color w:val="000000" w:themeColor="text1"/>
                <w:sz w:val="22"/>
              </w:rPr>
              <w:t>果実を</w:t>
            </w:r>
            <w:r w:rsidR="00F44DD9" w:rsidRPr="00F8578A">
              <w:rPr>
                <w:rFonts w:asciiTheme="majorEastAsia" w:eastAsiaTheme="majorEastAsia" w:hAnsiTheme="majorEastAsia" w:hint="eastAsia"/>
                <w:color w:val="000000" w:themeColor="text1"/>
                <w:sz w:val="22"/>
              </w:rPr>
              <w:t>貯蔵する作型・出荷体系とする</w:t>
            </w:r>
            <w:r w:rsidR="002E24FC" w:rsidRPr="00F8578A">
              <w:rPr>
                <w:rFonts w:asciiTheme="majorEastAsia" w:eastAsiaTheme="majorEastAsia" w:hAnsiTheme="majorEastAsia" w:hint="eastAsia"/>
                <w:color w:val="000000" w:themeColor="text1"/>
                <w:sz w:val="22"/>
              </w:rPr>
              <w:t>。</w:t>
            </w:r>
          </w:p>
          <w:p w14:paraId="21FC76A1" w14:textId="27749565" w:rsidR="004D06FE" w:rsidRPr="00F8578A" w:rsidRDefault="00A2402E" w:rsidP="00A2402E">
            <w:pPr>
              <w:spacing w:line="280" w:lineRule="exact"/>
              <w:ind w:leftChars="100" w:left="43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②</w:t>
            </w:r>
            <w:r w:rsidR="002E24FC" w:rsidRPr="00F8578A">
              <w:rPr>
                <w:rFonts w:asciiTheme="majorEastAsia" w:eastAsiaTheme="majorEastAsia" w:hAnsiTheme="majorEastAsia" w:hint="eastAsia"/>
                <w:color w:val="000000" w:themeColor="text1"/>
                <w:sz w:val="22"/>
              </w:rPr>
              <w:t xml:space="preserve">　</w:t>
            </w:r>
            <w:r w:rsidR="00F66BF0" w:rsidRPr="00F8578A">
              <w:rPr>
                <w:rFonts w:asciiTheme="majorEastAsia" w:eastAsiaTheme="majorEastAsia" w:hAnsiTheme="majorEastAsia" w:hint="eastAsia"/>
                <w:color w:val="000000" w:themeColor="text1"/>
                <w:sz w:val="22"/>
              </w:rPr>
              <w:t>実証農家</w:t>
            </w:r>
            <w:r w:rsidR="00AD7426" w:rsidRPr="00F8578A">
              <w:rPr>
                <w:rFonts w:asciiTheme="majorEastAsia" w:eastAsiaTheme="majorEastAsia" w:hAnsiTheme="majorEastAsia" w:hint="eastAsia"/>
                <w:color w:val="000000" w:themeColor="text1"/>
                <w:sz w:val="22"/>
              </w:rPr>
              <w:t>が</w:t>
            </w:r>
            <w:r w:rsidR="004D06FE" w:rsidRPr="00F8578A">
              <w:rPr>
                <w:rFonts w:asciiTheme="majorEastAsia" w:eastAsiaTheme="majorEastAsia" w:hAnsiTheme="majorEastAsia" w:hint="eastAsia"/>
                <w:color w:val="000000" w:themeColor="text1"/>
                <w:sz w:val="22"/>
              </w:rPr>
              <w:t>貯蔵庫を有していること。</w:t>
            </w:r>
          </w:p>
          <w:p w14:paraId="6D5FCB96" w14:textId="77777777" w:rsidR="009B03F4" w:rsidRPr="00F8578A" w:rsidRDefault="009B03F4" w:rsidP="007C3F2E">
            <w:pPr>
              <w:spacing w:line="280" w:lineRule="exact"/>
              <w:ind w:left="663" w:hangingChars="300" w:hanging="663"/>
              <w:jc w:val="left"/>
              <w:rPr>
                <w:rFonts w:asciiTheme="majorEastAsia" w:eastAsiaTheme="majorEastAsia" w:hAnsiTheme="majorEastAsia"/>
                <w:b/>
                <w:color w:val="000000" w:themeColor="text1"/>
                <w:sz w:val="22"/>
              </w:rPr>
            </w:pPr>
          </w:p>
          <w:p w14:paraId="51CFCE31" w14:textId="77777777" w:rsidR="00240F28" w:rsidRPr="00F8578A" w:rsidRDefault="00240F28" w:rsidP="009B03F4">
            <w:pPr>
              <w:spacing w:line="280" w:lineRule="exact"/>
              <w:jc w:val="left"/>
              <w:rPr>
                <w:rFonts w:asciiTheme="majorEastAsia" w:eastAsiaTheme="majorEastAsia" w:hAnsiTheme="majorEastAsia"/>
                <w:color w:val="000000" w:themeColor="text1"/>
                <w:sz w:val="22"/>
              </w:rPr>
            </w:pPr>
          </w:p>
        </w:tc>
        <w:tc>
          <w:tcPr>
            <w:tcW w:w="4536" w:type="dxa"/>
          </w:tcPr>
          <w:p w14:paraId="2C26035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495C179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911A63F"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252393A2"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4EBB9D36" w14:textId="77777777" w:rsidR="00080709" w:rsidRPr="00F8578A" w:rsidRDefault="00080709" w:rsidP="00F624A4">
            <w:pPr>
              <w:spacing w:line="280" w:lineRule="exact"/>
              <w:jc w:val="left"/>
              <w:rPr>
                <w:rFonts w:asciiTheme="majorEastAsia" w:eastAsiaTheme="majorEastAsia" w:hAnsiTheme="majorEastAsia"/>
                <w:color w:val="000000" w:themeColor="text1"/>
                <w:sz w:val="22"/>
              </w:rPr>
            </w:pPr>
          </w:p>
          <w:p w14:paraId="60E37209"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109AA85A" w14:textId="77777777" w:rsidR="00F66BF0" w:rsidRPr="00F8578A" w:rsidRDefault="00E572CB"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（１）</w:t>
            </w:r>
          </w:p>
          <w:p w14:paraId="18393973" w14:textId="70E863D7" w:rsidR="00EA76BF" w:rsidRPr="00F8578A" w:rsidRDefault="00CF627D"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温暖化に対応</w:t>
            </w:r>
            <w:r w:rsidR="00710BAD" w:rsidRPr="00F8578A">
              <w:rPr>
                <w:rFonts w:asciiTheme="majorEastAsia" w:eastAsiaTheme="majorEastAsia" w:hAnsiTheme="majorEastAsia" w:hint="eastAsia"/>
                <w:color w:val="000000" w:themeColor="text1"/>
                <w:sz w:val="22"/>
              </w:rPr>
              <w:t>し</w:t>
            </w:r>
            <w:r w:rsidR="002467EE" w:rsidRPr="00F8578A">
              <w:rPr>
                <w:rFonts w:asciiTheme="majorEastAsia" w:eastAsiaTheme="majorEastAsia" w:hAnsiTheme="majorEastAsia" w:hint="eastAsia"/>
                <w:color w:val="000000" w:themeColor="text1"/>
                <w:sz w:val="22"/>
              </w:rPr>
              <w:t>た</w:t>
            </w:r>
            <w:r w:rsidR="00EA76BF" w:rsidRPr="00F8578A">
              <w:rPr>
                <w:rFonts w:asciiTheme="majorEastAsia" w:eastAsiaTheme="majorEastAsia" w:hAnsiTheme="majorEastAsia" w:hint="eastAsia"/>
                <w:color w:val="000000" w:themeColor="text1"/>
                <w:sz w:val="22"/>
              </w:rPr>
              <w:t>高品質・安定生産技術の</w:t>
            </w:r>
            <w:r w:rsidR="002A79D0" w:rsidRPr="00F8578A">
              <w:rPr>
                <w:rFonts w:asciiTheme="majorEastAsia" w:eastAsiaTheme="majorEastAsia" w:hAnsiTheme="majorEastAsia" w:hint="eastAsia"/>
                <w:color w:val="000000" w:themeColor="text1"/>
                <w:sz w:val="22"/>
              </w:rPr>
              <w:t>モデル</w:t>
            </w:r>
            <w:r w:rsidR="00EA76BF" w:rsidRPr="00F8578A">
              <w:rPr>
                <w:rFonts w:asciiTheme="majorEastAsia" w:eastAsiaTheme="majorEastAsia" w:hAnsiTheme="majorEastAsia" w:hint="eastAsia"/>
                <w:color w:val="000000" w:themeColor="text1"/>
                <w:sz w:val="22"/>
              </w:rPr>
              <w:t>導入に要する経費</w:t>
            </w:r>
          </w:p>
          <w:p w14:paraId="665D9F75" w14:textId="77777777" w:rsidR="00303017" w:rsidRPr="00F8578A" w:rsidRDefault="00303017"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ア　検討会の開催、現地調査等に係る費用</w:t>
            </w:r>
          </w:p>
          <w:p w14:paraId="30BB2B90" w14:textId="5CCEA94B" w:rsidR="00F624A4" w:rsidRPr="00F8578A" w:rsidRDefault="00303017" w:rsidP="00303017">
            <w:pPr>
              <w:spacing w:line="280" w:lineRule="exact"/>
              <w:ind w:left="440" w:hangingChars="200" w:hanging="44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イ　</w:t>
            </w:r>
            <w:r w:rsidR="00F66BF0" w:rsidRPr="00F8578A">
              <w:rPr>
                <w:rFonts w:asciiTheme="majorEastAsia" w:eastAsiaTheme="majorEastAsia" w:hAnsiTheme="majorEastAsia" w:hint="eastAsia"/>
                <w:color w:val="000000" w:themeColor="text1"/>
                <w:sz w:val="22"/>
              </w:rPr>
              <w:t>シールディング・マルチ</w:t>
            </w:r>
            <w:r w:rsidR="00C87A28" w:rsidRPr="00F8578A">
              <w:rPr>
                <w:rFonts w:asciiTheme="majorEastAsia" w:eastAsiaTheme="majorEastAsia" w:hAnsiTheme="majorEastAsia" w:hint="eastAsia"/>
                <w:color w:val="000000" w:themeColor="text1"/>
                <w:sz w:val="22"/>
              </w:rPr>
              <w:t>、遮光</w:t>
            </w:r>
            <w:r w:rsidR="00A2402E">
              <w:rPr>
                <w:rFonts w:asciiTheme="majorEastAsia" w:eastAsiaTheme="majorEastAsia" w:hAnsiTheme="majorEastAsia" w:hint="eastAsia"/>
                <w:color w:val="000000" w:themeColor="text1"/>
                <w:sz w:val="22"/>
              </w:rPr>
              <w:t>資材</w:t>
            </w:r>
            <w:r w:rsidR="00C87A28" w:rsidRPr="00F8578A">
              <w:rPr>
                <w:rFonts w:asciiTheme="majorEastAsia" w:eastAsiaTheme="majorEastAsia" w:hAnsiTheme="majorEastAsia" w:hint="eastAsia"/>
                <w:color w:val="000000" w:themeColor="text1"/>
                <w:sz w:val="22"/>
              </w:rPr>
              <w:t>、簡易潅水施設</w:t>
            </w:r>
            <w:r w:rsidR="00D80754" w:rsidRPr="00F8578A">
              <w:rPr>
                <w:rFonts w:asciiTheme="majorEastAsia" w:eastAsiaTheme="majorEastAsia" w:hAnsiTheme="majorEastAsia" w:hint="eastAsia"/>
                <w:color w:val="000000" w:themeColor="text1"/>
                <w:sz w:val="22"/>
              </w:rPr>
              <w:t>等</w:t>
            </w:r>
            <w:r w:rsidR="00EA76BF" w:rsidRPr="00F8578A">
              <w:rPr>
                <w:rFonts w:asciiTheme="majorEastAsia" w:eastAsiaTheme="majorEastAsia" w:hAnsiTheme="majorEastAsia" w:hint="eastAsia"/>
                <w:color w:val="000000" w:themeColor="text1"/>
                <w:sz w:val="22"/>
              </w:rPr>
              <w:t>の導入に</w:t>
            </w:r>
            <w:r w:rsidR="00F624A4" w:rsidRPr="00F8578A">
              <w:rPr>
                <w:rFonts w:asciiTheme="majorEastAsia" w:eastAsiaTheme="majorEastAsia" w:hAnsiTheme="majorEastAsia" w:hint="eastAsia"/>
                <w:color w:val="000000" w:themeColor="text1"/>
                <w:sz w:val="22"/>
              </w:rPr>
              <w:t>係る費用</w:t>
            </w:r>
          </w:p>
          <w:p w14:paraId="178307E9"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64290F6E" w14:textId="77777777" w:rsidR="00CF627D" w:rsidRPr="00F8578A" w:rsidRDefault="00CF627D" w:rsidP="00F624A4">
            <w:pPr>
              <w:spacing w:line="280" w:lineRule="exact"/>
              <w:jc w:val="left"/>
              <w:rPr>
                <w:rFonts w:asciiTheme="majorEastAsia" w:eastAsiaTheme="majorEastAsia" w:hAnsiTheme="majorEastAsia"/>
                <w:color w:val="000000" w:themeColor="text1"/>
                <w:sz w:val="22"/>
              </w:rPr>
            </w:pPr>
          </w:p>
          <w:p w14:paraId="7816EBBB" w14:textId="77777777" w:rsidR="00CF627D" w:rsidRPr="00F8578A" w:rsidRDefault="00CF627D" w:rsidP="00F624A4">
            <w:pPr>
              <w:spacing w:line="280" w:lineRule="exact"/>
              <w:jc w:val="left"/>
              <w:rPr>
                <w:rFonts w:asciiTheme="majorEastAsia" w:eastAsiaTheme="majorEastAsia" w:hAnsiTheme="majorEastAsia"/>
                <w:color w:val="000000" w:themeColor="text1"/>
                <w:sz w:val="22"/>
              </w:rPr>
            </w:pPr>
          </w:p>
          <w:p w14:paraId="1AD65BFA" w14:textId="77777777" w:rsidR="00CF627D" w:rsidRPr="00F8578A" w:rsidRDefault="00CF627D" w:rsidP="00F624A4">
            <w:pPr>
              <w:spacing w:line="280" w:lineRule="exact"/>
              <w:jc w:val="left"/>
              <w:rPr>
                <w:rFonts w:asciiTheme="majorEastAsia" w:eastAsiaTheme="majorEastAsia" w:hAnsiTheme="majorEastAsia"/>
                <w:color w:val="000000" w:themeColor="text1"/>
                <w:sz w:val="22"/>
              </w:rPr>
            </w:pPr>
          </w:p>
          <w:p w14:paraId="2B3FD9C9" w14:textId="77777777" w:rsidR="00CF627D" w:rsidRPr="00F8578A" w:rsidRDefault="00CF627D" w:rsidP="00F624A4">
            <w:pPr>
              <w:spacing w:line="280" w:lineRule="exact"/>
              <w:jc w:val="left"/>
              <w:rPr>
                <w:rFonts w:asciiTheme="majorEastAsia" w:eastAsiaTheme="majorEastAsia" w:hAnsiTheme="majorEastAsia"/>
                <w:color w:val="000000" w:themeColor="text1"/>
                <w:sz w:val="22"/>
              </w:rPr>
            </w:pPr>
          </w:p>
          <w:p w14:paraId="18D32BE5"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p>
          <w:p w14:paraId="7847B725" w14:textId="77777777" w:rsidR="00B90C8C" w:rsidRPr="00F8578A" w:rsidRDefault="00B90C8C" w:rsidP="00F624A4">
            <w:pPr>
              <w:spacing w:line="280" w:lineRule="exact"/>
              <w:jc w:val="left"/>
              <w:rPr>
                <w:rFonts w:asciiTheme="majorEastAsia" w:eastAsiaTheme="majorEastAsia" w:hAnsiTheme="majorEastAsia"/>
                <w:color w:val="000000" w:themeColor="text1"/>
                <w:sz w:val="22"/>
              </w:rPr>
            </w:pPr>
          </w:p>
          <w:p w14:paraId="524B12F3" w14:textId="77777777" w:rsidR="00D80754" w:rsidRDefault="00D80754" w:rsidP="00F624A4">
            <w:pPr>
              <w:spacing w:line="280" w:lineRule="exact"/>
              <w:jc w:val="left"/>
              <w:rPr>
                <w:rFonts w:asciiTheme="majorEastAsia" w:eastAsiaTheme="majorEastAsia" w:hAnsiTheme="majorEastAsia"/>
                <w:color w:val="000000" w:themeColor="text1"/>
                <w:sz w:val="22"/>
              </w:rPr>
            </w:pPr>
          </w:p>
          <w:p w14:paraId="42DCEB7C" w14:textId="77777777" w:rsidR="00D80754" w:rsidRPr="00F8578A" w:rsidRDefault="00D80754" w:rsidP="00F624A4">
            <w:pPr>
              <w:spacing w:line="280" w:lineRule="exact"/>
              <w:jc w:val="left"/>
              <w:rPr>
                <w:rFonts w:asciiTheme="majorEastAsia" w:eastAsiaTheme="majorEastAsia" w:hAnsiTheme="majorEastAsia"/>
                <w:color w:val="000000" w:themeColor="text1"/>
                <w:sz w:val="22"/>
              </w:rPr>
            </w:pPr>
          </w:p>
          <w:p w14:paraId="724A072A" w14:textId="77777777" w:rsidR="00AD7426" w:rsidRPr="00F8578A" w:rsidRDefault="00E572CB"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（２）</w:t>
            </w:r>
          </w:p>
          <w:p w14:paraId="1D01D8DC" w14:textId="34600AE0" w:rsidR="004D06FE" w:rsidRPr="00F8578A" w:rsidRDefault="004D06FE"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不知火類</w:t>
            </w:r>
            <w:r w:rsidR="002423DD" w:rsidRPr="00F8578A">
              <w:rPr>
                <w:rFonts w:asciiTheme="majorEastAsia" w:eastAsiaTheme="majorEastAsia" w:hAnsiTheme="majorEastAsia" w:hint="eastAsia"/>
                <w:color w:val="000000" w:themeColor="text1"/>
                <w:sz w:val="22"/>
              </w:rPr>
              <w:t>等</w:t>
            </w:r>
            <w:r w:rsidRPr="00F8578A">
              <w:rPr>
                <w:rFonts w:asciiTheme="majorEastAsia" w:eastAsiaTheme="majorEastAsia" w:hAnsiTheme="majorEastAsia" w:hint="eastAsia"/>
                <w:color w:val="000000" w:themeColor="text1"/>
                <w:sz w:val="22"/>
              </w:rPr>
              <w:t>の</w:t>
            </w:r>
            <w:r w:rsidR="00275884" w:rsidRPr="00F8578A">
              <w:rPr>
                <w:rFonts w:asciiTheme="majorEastAsia" w:eastAsiaTheme="majorEastAsia" w:hAnsiTheme="majorEastAsia" w:hint="eastAsia"/>
                <w:bCs/>
                <w:color w:val="000000" w:themeColor="text1"/>
                <w:sz w:val="22"/>
              </w:rPr>
              <w:t>果樹貯蔵施設の機能向上等</w:t>
            </w:r>
            <w:r w:rsidRPr="00F8578A">
              <w:rPr>
                <w:rFonts w:asciiTheme="majorEastAsia" w:eastAsiaTheme="majorEastAsia" w:hAnsiTheme="majorEastAsia" w:hint="eastAsia"/>
                <w:color w:val="000000" w:themeColor="text1"/>
                <w:sz w:val="22"/>
              </w:rPr>
              <w:t>に要する経費</w:t>
            </w:r>
          </w:p>
          <w:p w14:paraId="6AE93A79"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ア　検討会の開催、現地調査等に係る費用</w:t>
            </w:r>
          </w:p>
          <w:p w14:paraId="107529E6" w14:textId="0DDB8F9C" w:rsidR="004D06FE" w:rsidRPr="00F8578A" w:rsidRDefault="001E137E" w:rsidP="004D06FE">
            <w:pPr>
              <w:spacing w:line="280" w:lineRule="exact"/>
              <w:ind w:left="440" w:hangingChars="200" w:hanging="44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イ　温湿度調整機器</w:t>
            </w:r>
            <w:r w:rsidR="009B03F4" w:rsidRPr="00F8578A">
              <w:rPr>
                <w:rFonts w:asciiTheme="majorEastAsia" w:eastAsiaTheme="majorEastAsia" w:hAnsiTheme="majorEastAsia" w:hint="eastAsia"/>
                <w:color w:val="000000" w:themeColor="text1"/>
                <w:sz w:val="22"/>
              </w:rPr>
              <w:t>の導入及び</w:t>
            </w:r>
            <w:r w:rsidR="009F3829" w:rsidRPr="00F8578A">
              <w:rPr>
                <w:rFonts w:asciiTheme="majorEastAsia" w:eastAsiaTheme="majorEastAsia" w:hAnsiTheme="majorEastAsia" w:hint="eastAsia"/>
                <w:color w:val="000000" w:themeColor="text1"/>
                <w:sz w:val="22"/>
              </w:rPr>
              <w:t>不随</w:t>
            </w:r>
            <w:r w:rsidR="009B03F4" w:rsidRPr="00F8578A">
              <w:rPr>
                <w:rFonts w:asciiTheme="majorEastAsia" w:eastAsiaTheme="majorEastAsia" w:hAnsiTheme="majorEastAsia" w:hint="eastAsia"/>
                <w:color w:val="000000" w:themeColor="text1"/>
                <w:sz w:val="22"/>
              </w:rPr>
              <w:t>する電気工事</w:t>
            </w:r>
            <w:r w:rsidR="009F3829" w:rsidRPr="00F8578A">
              <w:rPr>
                <w:rFonts w:asciiTheme="majorEastAsia" w:eastAsiaTheme="majorEastAsia" w:hAnsiTheme="majorEastAsia" w:hint="eastAsia"/>
                <w:color w:val="000000" w:themeColor="text1"/>
                <w:sz w:val="22"/>
              </w:rPr>
              <w:t>設備、</w:t>
            </w:r>
            <w:r w:rsidR="004D06FE" w:rsidRPr="00F8578A">
              <w:rPr>
                <w:rFonts w:asciiTheme="majorEastAsia" w:eastAsiaTheme="majorEastAsia" w:hAnsiTheme="majorEastAsia" w:hint="eastAsia"/>
                <w:color w:val="000000" w:themeColor="text1"/>
                <w:sz w:val="22"/>
              </w:rPr>
              <w:t>貯蔵庫の断熱加工等に係る費用</w:t>
            </w:r>
            <w:r w:rsidR="009F3829" w:rsidRPr="00F8578A">
              <w:rPr>
                <w:rFonts w:asciiTheme="majorEastAsia" w:eastAsiaTheme="majorEastAsia" w:hAnsiTheme="majorEastAsia" w:hint="eastAsia"/>
                <w:color w:val="000000" w:themeColor="text1"/>
                <w:sz w:val="22"/>
              </w:rPr>
              <w:t>、その他</w:t>
            </w:r>
            <w:r w:rsidR="009B03F4" w:rsidRPr="00F8578A">
              <w:rPr>
                <w:rFonts w:asciiTheme="majorEastAsia" w:eastAsiaTheme="majorEastAsia" w:hAnsiTheme="majorEastAsia" w:hint="eastAsia"/>
                <w:color w:val="000000" w:themeColor="text1"/>
                <w:sz w:val="22"/>
              </w:rPr>
              <w:t>貯蔵管理環境改善</w:t>
            </w:r>
            <w:r w:rsidR="000D3A98" w:rsidRPr="00F8578A">
              <w:rPr>
                <w:rFonts w:asciiTheme="majorEastAsia" w:eastAsiaTheme="majorEastAsia" w:hAnsiTheme="majorEastAsia" w:hint="eastAsia"/>
                <w:color w:val="000000" w:themeColor="text1"/>
                <w:sz w:val="22"/>
              </w:rPr>
              <w:t>や</w:t>
            </w:r>
            <w:r w:rsidR="002C3EA6" w:rsidRPr="00F8578A">
              <w:rPr>
                <w:rFonts w:asciiTheme="majorEastAsia" w:eastAsiaTheme="majorEastAsia" w:hAnsiTheme="majorEastAsia" w:hint="eastAsia"/>
                <w:color w:val="000000" w:themeColor="text1"/>
                <w:sz w:val="22"/>
              </w:rPr>
              <w:t>導入する施設の</w:t>
            </w:r>
            <w:r w:rsidR="000D3A98" w:rsidRPr="00F8578A">
              <w:rPr>
                <w:rFonts w:asciiTheme="majorEastAsia" w:eastAsiaTheme="majorEastAsia" w:hAnsiTheme="majorEastAsia" w:hint="eastAsia"/>
                <w:color w:val="000000" w:themeColor="text1"/>
                <w:sz w:val="22"/>
              </w:rPr>
              <w:t>補強等</w:t>
            </w:r>
            <w:r w:rsidR="009B03F4" w:rsidRPr="00F8578A">
              <w:rPr>
                <w:rFonts w:asciiTheme="majorEastAsia" w:eastAsiaTheme="majorEastAsia" w:hAnsiTheme="majorEastAsia" w:hint="eastAsia"/>
                <w:color w:val="000000" w:themeColor="text1"/>
                <w:sz w:val="22"/>
              </w:rPr>
              <w:t>に係る費用</w:t>
            </w:r>
          </w:p>
          <w:p w14:paraId="3DDD83CE" w14:textId="4491C819" w:rsidR="004E76B7" w:rsidRPr="00F8578A" w:rsidRDefault="004C3A25" w:rsidP="0090726D">
            <w:pPr>
              <w:spacing w:line="280" w:lineRule="exact"/>
              <w:ind w:leftChars="200" w:left="4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なお、施設の補強等は、</w:t>
            </w:r>
            <w:r w:rsidR="0090726D" w:rsidRPr="00F8578A">
              <w:rPr>
                <w:rFonts w:asciiTheme="majorEastAsia" w:eastAsiaTheme="majorEastAsia" w:hAnsiTheme="majorEastAsia" w:hint="eastAsia"/>
                <w:color w:val="000000" w:themeColor="text1"/>
                <w:sz w:val="22"/>
              </w:rPr>
              <w:t>温湿度環境の安定化を図る場合に取組める</w:t>
            </w:r>
          </w:p>
          <w:p w14:paraId="79D50C6E" w14:textId="77777777" w:rsidR="009B03F4" w:rsidRPr="00F8578A" w:rsidRDefault="009B03F4" w:rsidP="004D06FE">
            <w:pPr>
              <w:spacing w:line="280" w:lineRule="exact"/>
              <w:ind w:left="440" w:hangingChars="200" w:hanging="44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 xml:space="preserve">　　</w:t>
            </w:r>
          </w:p>
          <w:p w14:paraId="0A7D4661" w14:textId="77777777" w:rsidR="00F624A4" w:rsidRPr="00F8578A" w:rsidRDefault="00F624A4" w:rsidP="009B03F4">
            <w:pPr>
              <w:spacing w:line="280" w:lineRule="exact"/>
              <w:jc w:val="left"/>
              <w:rPr>
                <w:rFonts w:asciiTheme="majorEastAsia" w:eastAsiaTheme="majorEastAsia" w:hAnsiTheme="majorEastAsia"/>
                <w:color w:val="000000" w:themeColor="text1"/>
                <w:sz w:val="22"/>
              </w:rPr>
            </w:pPr>
          </w:p>
        </w:tc>
        <w:tc>
          <w:tcPr>
            <w:tcW w:w="2646" w:type="dxa"/>
          </w:tcPr>
          <w:p w14:paraId="0301ABC4"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668F7C07"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9960305"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7AFE8E8F"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12B0098D"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126BA756" w14:textId="77777777" w:rsidR="0030093E" w:rsidRPr="00F8578A" w:rsidRDefault="0030093E" w:rsidP="00F624A4">
            <w:pPr>
              <w:spacing w:line="280" w:lineRule="exact"/>
              <w:jc w:val="left"/>
              <w:rPr>
                <w:rFonts w:asciiTheme="majorEastAsia" w:eastAsiaTheme="majorEastAsia" w:hAnsiTheme="majorEastAsia"/>
                <w:color w:val="000000" w:themeColor="text1"/>
                <w:sz w:val="22"/>
              </w:rPr>
            </w:pPr>
          </w:p>
          <w:p w14:paraId="066B149B" w14:textId="77777777" w:rsidR="00F66BF0" w:rsidRPr="00F8578A" w:rsidRDefault="00E572CB"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（１）</w:t>
            </w:r>
          </w:p>
          <w:p w14:paraId="5502427E"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1/2以内</w:t>
            </w:r>
          </w:p>
          <w:p w14:paraId="52BDC0DA"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549C464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0A4219B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4E26E15"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1DA5F03A"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01FD9753"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78A2EBBE"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1D3AD8C1" w14:textId="77777777" w:rsidR="00F66BF0" w:rsidRPr="00F8578A" w:rsidRDefault="00F66BF0" w:rsidP="00F624A4">
            <w:pPr>
              <w:spacing w:line="280" w:lineRule="exact"/>
              <w:jc w:val="left"/>
              <w:rPr>
                <w:rFonts w:asciiTheme="majorEastAsia" w:eastAsiaTheme="majorEastAsia" w:hAnsiTheme="majorEastAsia"/>
                <w:color w:val="000000" w:themeColor="text1"/>
                <w:sz w:val="22"/>
              </w:rPr>
            </w:pPr>
          </w:p>
          <w:p w14:paraId="0E48CA7C" w14:textId="77777777" w:rsidR="00D80754" w:rsidRPr="00F8578A" w:rsidRDefault="00D80754" w:rsidP="00F624A4">
            <w:pPr>
              <w:spacing w:line="280" w:lineRule="exact"/>
              <w:jc w:val="left"/>
              <w:rPr>
                <w:rFonts w:asciiTheme="majorEastAsia" w:eastAsiaTheme="majorEastAsia" w:hAnsiTheme="majorEastAsia"/>
                <w:color w:val="000000" w:themeColor="text1"/>
                <w:sz w:val="22"/>
              </w:rPr>
            </w:pPr>
          </w:p>
          <w:p w14:paraId="4528E055" w14:textId="77777777" w:rsidR="00D80754" w:rsidRPr="00F8578A" w:rsidRDefault="00D80754" w:rsidP="00F624A4">
            <w:pPr>
              <w:spacing w:line="280" w:lineRule="exact"/>
              <w:jc w:val="left"/>
              <w:rPr>
                <w:rFonts w:asciiTheme="majorEastAsia" w:eastAsiaTheme="majorEastAsia" w:hAnsiTheme="majorEastAsia"/>
                <w:color w:val="000000" w:themeColor="text1"/>
                <w:sz w:val="22"/>
              </w:rPr>
            </w:pPr>
          </w:p>
          <w:p w14:paraId="15992DBE" w14:textId="77777777" w:rsidR="000876C9" w:rsidRDefault="000876C9" w:rsidP="00F624A4">
            <w:pPr>
              <w:spacing w:line="280" w:lineRule="exact"/>
              <w:jc w:val="left"/>
              <w:rPr>
                <w:rFonts w:asciiTheme="majorEastAsia" w:eastAsiaTheme="majorEastAsia" w:hAnsiTheme="majorEastAsia"/>
                <w:color w:val="000000" w:themeColor="text1"/>
                <w:sz w:val="22"/>
              </w:rPr>
            </w:pPr>
          </w:p>
          <w:p w14:paraId="322DA7FB" w14:textId="77777777" w:rsidR="00887A3C" w:rsidRPr="00F8578A" w:rsidRDefault="00887A3C" w:rsidP="00F624A4">
            <w:pPr>
              <w:spacing w:line="280" w:lineRule="exact"/>
              <w:jc w:val="left"/>
              <w:rPr>
                <w:rFonts w:asciiTheme="majorEastAsia" w:eastAsiaTheme="majorEastAsia" w:hAnsiTheme="majorEastAsia"/>
                <w:color w:val="000000" w:themeColor="text1"/>
                <w:sz w:val="22"/>
              </w:rPr>
            </w:pPr>
          </w:p>
          <w:p w14:paraId="74F52C34" w14:textId="77777777" w:rsidR="000876C9" w:rsidRPr="00F8578A" w:rsidRDefault="000876C9" w:rsidP="00F624A4">
            <w:pPr>
              <w:spacing w:line="280" w:lineRule="exact"/>
              <w:jc w:val="left"/>
              <w:rPr>
                <w:rFonts w:asciiTheme="majorEastAsia" w:eastAsiaTheme="majorEastAsia" w:hAnsiTheme="majorEastAsia"/>
                <w:color w:val="000000" w:themeColor="text1"/>
                <w:sz w:val="22"/>
              </w:rPr>
            </w:pPr>
          </w:p>
          <w:p w14:paraId="759A30E9" w14:textId="77777777" w:rsidR="00B90C8C" w:rsidRPr="00F8578A" w:rsidRDefault="00E572CB"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（２）</w:t>
            </w:r>
          </w:p>
          <w:p w14:paraId="375361D1"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1/2以内</w:t>
            </w:r>
          </w:p>
          <w:p w14:paraId="14DC5C7B" w14:textId="78B19C42" w:rsidR="00F624A4" w:rsidRPr="00F8578A" w:rsidRDefault="002C3EA6"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但し、温</w:t>
            </w:r>
            <w:r w:rsidR="0090726D" w:rsidRPr="00F8578A">
              <w:rPr>
                <w:rFonts w:asciiTheme="majorEastAsia" w:eastAsiaTheme="majorEastAsia" w:hAnsiTheme="majorEastAsia" w:hint="eastAsia"/>
                <w:color w:val="000000" w:themeColor="text1"/>
                <w:sz w:val="22"/>
              </w:rPr>
              <w:t>湿度</w:t>
            </w:r>
            <w:r w:rsidRPr="00F8578A">
              <w:rPr>
                <w:rFonts w:asciiTheme="majorEastAsia" w:eastAsiaTheme="majorEastAsia" w:hAnsiTheme="majorEastAsia" w:hint="eastAsia"/>
                <w:color w:val="000000" w:themeColor="text1"/>
                <w:sz w:val="22"/>
              </w:rPr>
              <w:t>環境の安定化に係る取組(温湿度調整機器の導入および断熱材など)は、補助金上限額100万円/件</w:t>
            </w:r>
          </w:p>
          <w:p w14:paraId="64D48E15" w14:textId="2E818E73" w:rsidR="00F624A4" w:rsidRPr="00F8578A" w:rsidRDefault="002C3EA6" w:rsidP="00F624A4">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また、</w:t>
            </w:r>
            <w:r w:rsidR="004C3A25" w:rsidRPr="00F8578A">
              <w:rPr>
                <w:rFonts w:asciiTheme="majorEastAsia" w:eastAsiaTheme="majorEastAsia" w:hAnsiTheme="majorEastAsia" w:hint="eastAsia"/>
                <w:color w:val="000000" w:themeColor="text1"/>
                <w:sz w:val="22"/>
              </w:rPr>
              <w:t>上記と一体的に取り組む場合に</w:t>
            </w:r>
            <w:r w:rsidR="007F6DB8" w:rsidRPr="00F8578A">
              <w:rPr>
                <w:rFonts w:asciiTheme="majorEastAsia" w:eastAsiaTheme="majorEastAsia" w:hAnsiTheme="majorEastAsia" w:hint="eastAsia"/>
                <w:color w:val="000000" w:themeColor="text1"/>
                <w:sz w:val="22"/>
              </w:rPr>
              <w:t>施設の</w:t>
            </w:r>
            <w:r w:rsidR="00A76E90" w:rsidRPr="00F8578A">
              <w:rPr>
                <w:rFonts w:asciiTheme="majorEastAsia" w:eastAsiaTheme="majorEastAsia" w:hAnsiTheme="majorEastAsia" w:hint="eastAsia"/>
                <w:color w:val="000000" w:themeColor="text1"/>
                <w:sz w:val="22"/>
              </w:rPr>
              <w:t>補強を行う場合は、補助金上限額75万円/件</w:t>
            </w:r>
          </w:p>
          <w:p w14:paraId="1BB3B177"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tc>
        <w:tc>
          <w:tcPr>
            <w:tcW w:w="2202" w:type="dxa"/>
          </w:tcPr>
          <w:p w14:paraId="57ABD4BB" w14:textId="77777777" w:rsidR="00B90C8C" w:rsidRPr="00F8578A" w:rsidRDefault="00B90C8C" w:rsidP="00B90C8C">
            <w:pPr>
              <w:spacing w:line="280" w:lineRule="exact"/>
              <w:jc w:val="left"/>
              <w:rPr>
                <w:rFonts w:asciiTheme="majorEastAsia" w:eastAsiaTheme="majorEastAsia" w:hAnsiTheme="majorEastAsia"/>
                <w:color w:val="000000" w:themeColor="text1"/>
                <w:sz w:val="22"/>
              </w:rPr>
            </w:pPr>
          </w:p>
          <w:p w14:paraId="760CF41B" w14:textId="77777777" w:rsidR="00D176F5" w:rsidRPr="00F8578A" w:rsidRDefault="00D176F5" w:rsidP="00240F28">
            <w:pPr>
              <w:spacing w:line="280" w:lineRule="exact"/>
              <w:ind w:left="220" w:hangingChars="100" w:hanging="220"/>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・農業者の組織する団体</w:t>
            </w:r>
          </w:p>
          <w:p w14:paraId="69FD9868" w14:textId="77777777" w:rsidR="00D176F5" w:rsidRPr="00F8578A" w:rsidRDefault="00D176F5" w:rsidP="00D176F5">
            <w:pPr>
              <w:spacing w:line="280" w:lineRule="exact"/>
              <w:jc w:val="left"/>
              <w:rPr>
                <w:rFonts w:asciiTheme="majorEastAsia" w:eastAsiaTheme="majorEastAsia" w:hAnsiTheme="majorEastAsia"/>
                <w:color w:val="000000" w:themeColor="text1"/>
                <w:sz w:val="22"/>
              </w:rPr>
            </w:pPr>
          </w:p>
          <w:p w14:paraId="40CCBD80" w14:textId="77777777" w:rsidR="00D176F5" w:rsidRPr="00F8578A" w:rsidRDefault="00D176F5" w:rsidP="00D176F5">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・農業生産法人</w:t>
            </w:r>
          </w:p>
          <w:p w14:paraId="098EAAAD" w14:textId="77777777" w:rsidR="00D176F5" w:rsidRPr="00F8578A" w:rsidRDefault="00D176F5" w:rsidP="00D176F5">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（構成員３戸以上）</w:t>
            </w:r>
          </w:p>
          <w:p w14:paraId="413653CA" w14:textId="77777777" w:rsidR="00D176F5" w:rsidRPr="00F8578A" w:rsidRDefault="00D176F5" w:rsidP="00D176F5">
            <w:pPr>
              <w:spacing w:line="280" w:lineRule="exact"/>
              <w:jc w:val="left"/>
              <w:rPr>
                <w:rFonts w:asciiTheme="majorEastAsia" w:eastAsiaTheme="majorEastAsia" w:hAnsiTheme="majorEastAsia"/>
                <w:color w:val="000000" w:themeColor="text1"/>
                <w:sz w:val="22"/>
              </w:rPr>
            </w:pPr>
          </w:p>
          <w:p w14:paraId="5C3934E9" w14:textId="77777777" w:rsidR="00D176F5" w:rsidRPr="00F8578A" w:rsidRDefault="00D176F5" w:rsidP="00D176F5">
            <w:pPr>
              <w:spacing w:line="280" w:lineRule="exact"/>
              <w:jc w:val="left"/>
              <w:rPr>
                <w:rFonts w:asciiTheme="majorEastAsia" w:eastAsiaTheme="majorEastAsia" w:hAnsiTheme="majorEastAsia"/>
                <w:color w:val="000000" w:themeColor="text1"/>
                <w:sz w:val="22"/>
              </w:rPr>
            </w:pPr>
            <w:r w:rsidRPr="00F8578A">
              <w:rPr>
                <w:rFonts w:asciiTheme="majorEastAsia" w:eastAsiaTheme="majorEastAsia" w:hAnsiTheme="majorEastAsia" w:hint="eastAsia"/>
                <w:color w:val="000000" w:themeColor="text1"/>
                <w:sz w:val="22"/>
              </w:rPr>
              <w:t>・農業協同組合</w:t>
            </w:r>
          </w:p>
          <w:p w14:paraId="19AFC841"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07A237E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7546C3D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6D53BF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D6B746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0E5CD02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19A97DD9"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164DAAFA"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CA4F4B0" w14:textId="77777777" w:rsidR="00F624A4" w:rsidRPr="00F8578A" w:rsidRDefault="00F624A4" w:rsidP="00AD7426">
            <w:pPr>
              <w:spacing w:line="80" w:lineRule="exact"/>
              <w:jc w:val="left"/>
              <w:rPr>
                <w:rFonts w:asciiTheme="majorEastAsia" w:eastAsiaTheme="majorEastAsia" w:hAnsiTheme="majorEastAsia"/>
                <w:color w:val="000000" w:themeColor="text1"/>
                <w:sz w:val="22"/>
              </w:rPr>
            </w:pPr>
          </w:p>
          <w:p w14:paraId="1F4BE2CD"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D48844D"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2084FCC"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3EA061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3F7CCE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447BECF7"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613EAB07"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C340994"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33604B08"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102B4AB3"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67DD71DE" w14:textId="77777777" w:rsidR="00F624A4" w:rsidRPr="00F8578A" w:rsidRDefault="00F624A4" w:rsidP="00AD7426">
            <w:pPr>
              <w:spacing w:line="80" w:lineRule="exact"/>
              <w:jc w:val="left"/>
              <w:rPr>
                <w:rFonts w:asciiTheme="majorEastAsia" w:eastAsiaTheme="majorEastAsia" w:hAnsiTheme="majorEastAsia"/>
                <w:color w:val="000000" w:themeColor="text1"/>
                <w:sz w:val="22"/>
              </w:rPr>
            </w:pPr>
          </w:p>
          <w:p w14:paraId="35663E5F"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E738B7E" w14:textId="77777777" w:rsidR="00F624A4" w:rsidRPr="00F8578A" w:rsidRDefault="00F624A4" w:rsidP="00F624A4">
            <w:pPr>
              <w:spacing w:line="280" w:lineRule="exact"/>
              <w:jc w:val="left"/>
              <w:rPr>
                <w:rFonts w:asciiTheme="majorEastAsia" w:eastAsiaTheme="majorEastAsia" w:hAnsiTheme="majorEastAsia"/>
                <w:color w:val="000000" w:themeColor="text1"/>
                <w:sz w:val="22"/>
              </w:rPr>
            </w:pPr>
          </w:p>
          <w:p w14:paraId="21BB3778"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p>
          <w:p w14:paraId="264BB024"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p>
          <w:p w14:paraId="40B11BBC" w14:textId="77777777" w:rsidR="00AD7426" w:rsidRPr="00F8578A" w:rsidRDefault="00AD7426" w:rsidP="00F624A4">
            <w:pPr>
              <w:spacing w:line="280" w:lineRule="exact"/>
              <w:jc w:val="left"/>
              <w:rPr>
                <w:rFonts w:asciiTheme="majorEastAsia" w:eastAsiaTheme="majorEastAsia" w:hAnsiTheme="majorEastAsia"/>
                <w:color w:val="000000" w:themeColor="text1"/>
                <w:sz w:val="22"/>
              </w:rPr>
            </w:pPr>
          </w:p>
          <w:p w14:paraId="6581E026"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p>
          <w:p w14:paraId="4280FE60" w14:textId="77777777" w:rsidR="004D06FE" w:rsidRPr="00F8578A" w:rsidRDefault="004D06FE" w:rsidP="00F624A4">
            <w:pPr>
              <w:spacing w:line="280" w:lineRule="exact"/>
              <w:jc w:val="left"/>
              <w:rPr>
                <w:rFonts w:asciiTheme="majorEastAsia" w:eastAsiaTheme="majorEastAsia" w:hAnsiTheme="majorEastAsia"/>
                <w:color w:val="000000" w:themeColor="text1"/>
                <w:sz w:val="22"/>
              </w:rPr>
            </w:pPr>
          </w:p>
          <w:p w14:paraId="69AB8A48" w14:textId="77777777" w:rsidR="00F624A4" w:rsidRPr="00F8578A" w:rsidRDefault="00F624A4" w:rsidP="002E24FC">
            <w:pPr>
              <w:spacing w:line="280" w:lineRule="exact"/>
              <w:jc w:val="left"/>
              <w:rPr>
                <w:rFonts w:asciiTheme="majorEastAsia" w:eastAsiaTheme="majorEastAsia" w:hAnsiTheme="majorEastAsia"/>
                <w:color w:val="000000" w:themeColor="text1"/>
                <w:sz w:val="22"/>
              </w:rPr>
            </w:pPr>
          </w:p>
        </w:tc>
        <w:tc>
          <w:tcPr>
            <w:tcW w:w="1559" w:type="dxa"/>
          </w:tcPr>
          <w:p w14:paraId="74E4CB16" w14:textId="77777777" w:rsidR="00F624A4" w:rsidRPr="00F8578A" w:rsidRDefault="00F624A4" w:rsidP="00F624A4">
            <w:pPr>
              <w:spacing w:line="280" w:lineRule="exact"/>
              <w:ind w:left="220" w:hangingChars="100" w:hanging="220"/>
              <w:rPr>
                <w:rFonts w:asciiTheme="majorEastAsia" w:eastAsiaTheme="majorEastAsia" w:hAnsiTheme="majorEastAsia"/>
                <w:color w:val="000000" w:themeColor="text1"/>
                <w:sz w:val="22"/>
              </w:rPr>
            </w:pPr>
          </w:p>
        </w:tc>
      </w:tr>
    </w:tbl>
    <w:p w14:paraId="029665CF" w14:textId="7E7C6AE0" w:rsidR="001C2EDA" w:rsidRPr="00F8578A" w:rsidRDefault="006837BA" w:rsidP="00A613BA">
      <w:pPr>
        <w:jc w:val="left"/>
        <w:rPr>
          <w:rFonts w:ascii="ＭＳ ゴシック" w:eastAsia="ＭＳ ゴシック" w:hAnsi="ＭＳ ゴシック"/>
          <w:color w:val="000000" w:themeColor="text1"/>
          <w:sz w:val="24"/>
        </w:rPr>
      </w:pPr>
      <w:r w:rsidRPr="00F8578A">
        <w:rPr>
          <w:rFonts w:asciiTheme="majorEastAsia" w:eastAsiaTheme="majorEastAsia" w:hAnsiTheme="majorEastAsia"/>
          <w:color w:val="000000" w:themeColor="text1"/>
          <w:sz w:val="24"/>
          <w:szCs w:val="24"/>
        </w:rPr>
        <w:lastRenderedPageBreak/>
        <w:t>別表</w:t>
      </w:r>
      <w:r w:rsidR="001E137E" w:rsidRPr="00F8578A">
        <w:rPr>
          <w:rFonts w:asciiTheme="majorEastAsia" w:eastAsiaTheme="majorEastAsia" w:hAnsiTheme="majorEastAsia" w:hint="eastAsia"/>
          <w:color w:val="000000" w:themeColor="text1"/>
          <w:sz w:val="24"/>
          <w:szCs w:val="24"/>
        </w:rPr>
        <w:t>１</w:t>
      </w:r>
      <w:r w:rsidR="00A613BA" w:rsidRPr="00F8578A">
        <w:rPr>
          <w:rFonts w:asciiTheme="majorEastAsia" w:eastAsiaTheme="majorEastAsia" w:hAnsiTheme="majorEastAsia"/>
          <w:color w:val="000000" w:themeColor="text1"/>
          <w:sz w:val="24"/>
          <w:szCs w:val="24"/>
        </w:rPr>
        <w:t xml:space="preserve">　</w:t>
      </w:r>
      <w:r w:rsidR="001C2EDA" w:rsidRPr="00F8578A">
        <w:rPr>
          <w:rFonts w:ascii="ＭＳ ゴシック" w:eastAsia="ＭＳ ゴシック" w:hAnsi="ＭＳ ゴシック" w:hint="eastAsia"/>
          <w:color w:val="000000" w:themeColor="text1"/>
          <w:sz w:val="24"/>
        </w:rPr>
        <w:t>【１</w:t>
      </w:r>
      <w:r w:rsidR="00B90C8C" w:rsidRPr="00F8578A">
        <w:rPr>
          <w:rFonts w:ascii="ＭＳ ゴシック" w:eastAsia="ＭＳ ゴシック" w:hAnsi="ＭＳ ゴシック" w:hint="eastAsia"/>
          <w:color w:val="000000" w:themeColor="text1"/>
          <w:sz w:val="24"/>
        </w:rPr>
        <w:t xml:space="preserve">　</w:t>
      </w:r>
      <w:r w:rsidR="00887A3C" w:rsidRPr="00887A3C">
        <w:rPr>
          <w:rFonts w:asciiTheme="majorEastAsia" w:eastAsiaTheme="majorEastAsia" w:hAnsiTheme="majorEastAsia" w:hint="eastAsia"/>
          <w:bCs/>
          <w:color w:val="000000" w:themeColor="text1"/>
          <w:sz w:val="24"/>
          <w:szCs w:val="24"/>
        </w:rPr>
        <w:t>集積を伴う基盤整備</w:t>
      </w:r>
      <w:r w:rsidR="001C2EDA" w:rsidRPr="00F8578A">
        <w:rPr>
          <w:rFonts w:ascii="ＭＳ ゴシック" w:eastAsia="ＭＳ ゴシック" w:hAnsi="ＭＳ ゴシック" w:hint="eastAsia"/>
          <w:color w:val="000000" w:themeColor="text1"/>
          <w:sz w:val="24"/>
        </w:rPr>
        <w:t>】</w:t>
      </w:r>
    </w:p>
    <w:p w14:paraId="5ECC5F1C" w14:textId="4D7A47C7" w:rsidR="00A613BA" w:rsidRPr="00F8578A" w:rsidRDefault="00887A3C" w:rsidP="00A613BA">
      <w:pPr>
        <w:jc w:val="left"/>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rPr>
        <w:t>１カ所</w:t>
      </w:r>
      <w:r w:rsidR="00361AF5">
        <w:rPr>
          <w:rFonts w:ascii="ＭＳ ゴシック" w:eastAsia="ＭＳ ゴシック" w:hAnsi="ＭＳ ゴシック" w:hint="eastAsia"/>
          <w:color w:val="000000" w:themeColor="text1"/>
          <w:sz w:val="24"/>
        </w:rPr>
        <w:t>あ</w:t>
      </w:r>
      <w:r w:rsidR="00A613BA" w:rsidRPr="00F8578A">
        <w:rPr>
          <w:rFonts w:ascii="ＭＳ ゴシック" w:eastAsia="ＭＳ ゴシック" w:hAnsi="ＭＳ ゴシック" w:hint="eastAsia"/>
          <w:color w:val="000000" w:themeColor="text1"/>
          <w:sz w:val="24"/>
        </w:rPr>
        <w:t>たりの補助額</w:t>
      </w:r>
    </w:p>
    <w:tbl>
      <w:tblPr>
        <w:tblStyle w:val="a4"/>
        <w:tblW w:w="0" w:type="auto"/>
        <w:tblLook w:val="04A0" w:firstRow="1" w:lastRow="0" w:firstColumn="1" w:lastColumn="0" w:noHBand="0" w:noVBand="1"/>
      </w:tblPr>
      <w:tblGrid>
        <w:gridCol w:w="2831"/>
        <w:gridCol w:w="2831"/>
      </w:tblGrid>
      <w:tr w:rsidR="00F8578A" w:rsidRPr="00F8578A" w14:paraId="4ABBBFB0" w14:textId="77777777" w:rsidTr="00A43079">
        <w:tc>
          <w:tcPr>
            <w:tcW w:w="2831" w:type="dxa"/>
          </w:tcPr>
          <w:p w14:paraId="616995C1"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1カ所あたりの面積</w:t>
            </w:r>
          </w:p>
        </w:tc>
        <w:tc>
          <w:tcPr>
            <w:tcW w:w="2831" w:type="dxa"/>
          </w:tcPr>
          <w:p w14:paraId="2AA30321"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金額（定額）</w:t>
            </w:r>
          </w:p>
        </w:tc>
      </w:tr>
      <w:tr w:rsidR="00F8578A" w:rsidRPr="00F8578A" w14:paraId="6EFB5AA4" w14:textId="77777777" w:rsidTr="00A43079">
        <w:tc>
          <w:tcPr>
            <w:tcW w:w="2831" w:type="dxa"/>
          </w:tcPr>
          <w:p w14:paraId="1FB58D58"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5</w:t>
            </w:r>
            <w:r w:rsidRPr="00F8578A">
              <w:rPr>
                <w:rFonts w:ascii="ＭＳ ゴシック" w:eastAsia="ＭＳ ゴシック" w:hAnsi="ＭＳ ゴシック"/>
                <w:color w:val="000000" w:themeColor="text1"/>
                <w:sz w:val="24"/>
              </w:rPr>
              <w:t>0a～</w:t>
            </w:r>
          </w:p>
        </w:tc>
        <w:tc>
          <w:tcPr>
            <w:tcW w:w="2831" w:type="dxa"/>
          </w:tcPr>
          <w:p w14:paraId="12FC2A9C" w14:textId="5C538505"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 xml:space="preserve">　</w:t>
            </w:r>
            <w:r w:rsidR="00E9714D" w:rsidRPr="00F8578A">
              <w:rPr>
                <w:rFonts w:ascii="ＭＳ ゴシック" w:eastAsia="ＭＳ ゴシック" w:hAnsi="ＭＳ ゴシック" w:hint="eastAsia"/>
                <w:color w:val="000000" w:themeColor="text1"/>
                <w:sz w:val="24"/>
              </w:rPr>
              <w:t>6</w:t>
            </w:r>
            <w:r w:rsidRPr="00F8578A">
              <w:rPr>
                <w:rFonts w:ascii="ＭＳ ゴシック" w:eastAsia="ＭＳ ゴシック" w:hAnsi="ＭＳ ゴシック" w:hint="eastAsia"/>
                <w:color w:val="000000" w:themeColor="text1"/>
                <w:sz w:val="24"/>
              </w:rPr>
              <w:t>00千円</w:t>
            </w:r>
          </w:p>
        </w:tc>
      </w:tr>
      <w:tr w:rsidR="00F8578A" w:rsidRPr="00F8578A" w14:paraId="6B9E263F" w14:textId="77777777" w:rsidTr="00A43079">
        <w:tc>
          <w:tcPr>
            <w:tcW w:w="2831" w:type="dxa"/>
          </w:tcPr>
          <w:p w14:paraId="3BD139B8"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1</w:t>
            </w:r>
            <w:r w:rsidRPr="00F8578A">
              <w:rPr>
                <w:rFonts w:ascii="ＭＳ ゴシック" w:eastAsia="ＭＳ ゴシック" w:hAnsi="ＭＳ ゴシック"/>
                <w:color w:val="000000" w:themeColor="text1"/>
                <w:sz w:val="24"/>
              </w:rPr>
              <w:t>ha</w:t>
            </w:r>
            <w:r w:rsidRPr="00F8578A">
              <w:rPr>
                <w:rFonts w:ascii="ＭＳ ゴシック" w:eastAsia="ＭＳ ゴシック" w:hAnsi="ＭＳ ゴシック" w:hint="eastAsia"/>
                <w:color w:val="000000" w:themeColor="text1"/>
                <w:sz w:val="24"/>
              </w:rPr>
              <w:t>～</w:t>
            </w:r>
          </w:p>
        </w:tc>
        <w:tc>
          <w:tcPr>
            <w:tcW w:w="2831" w:type="dxa"/>
          </w:tcPr>
          <w:p w14:paraId="64A0104C" w14:textId="635EA462"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1,</w:t>
            </w:r>
            <w:r w:rsidR="00E9714D" w:rsidRPr="00F8578A">
              <w:rPr>
                <w:rFonts w:ascii="ＭＳ ゴシック" w:eastAsia="ＭＳ ゴシック" w:hAnsi="ＭＳ ゴシック" w:hint="eastAsia"/>
                <w:color w:val="000000" w:themeColor="text1"/>
                <w:sz w:val="24"/>
              </w:rPr>
              <w:t>32</w:t>
            </w:r>
            <w:r w:rsidRPr="00F8578A">
              <w:rPr>
                <w:rFonts w:ascii="ＭＳ ゴシック" w:eastAsia="ＭＳ ゴシック" w:hAnsi="ＭＳ ゴシック" w:hint="eastAsia"/>
                <w:color w:val="000000" w:themeColor="text1"/>
                <w:sz w:val="24"/>
              </w:rPr>
              <w:t>0千円</w:t>
            </w:r>
          </w:p>
        </w:tc>
      </w:tr>
      <w:tr w:rsidR="00F8578A" w:rsidRPr="00F8578A" w14:paraId="283CE9D6" w14:textId="77777777" w:rsidTr="00A43079">
        <w:tc>
          <w:tcPr>
            <w:tcW w:w="2831" w:type="dxa"/>
          </w:tcPr>
          <w:p w14:paraId="2D2E3BA5"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1</w:t>
            </w:r>
            <w:r w:rsidRPr="00F8578A">
              <w:rPr>
                <w:rFonts w:ascii="ＭＳ ゴシック" w:eastAsia="ＭＳ ゴシック" w:hAnsi="ＭＳ ゴシック"/>
                <w:color w:val="000000" w:themeColor="text1"/>
                <w:sz w:val="24"/>
              </w:rPr>
              <w:t>.5ha</w:t>
            </w:r>
            <w:r w:rsidRPr="00F8578A">
              <w:rPr>
                <w:rFonts w:ascii="ＭＳ ゴシック" w:eastAsia="ＭＳ ゴシック" w:hAnsi="ＭＳ ゴシック" w:hint="eastAsia"/>
                <w:color w:val="000000" w:themeColor="text1"/>
                <w:sz w:val="24"/>
              </w:rPr>
              <w:t>～</w:t>
            </w:r>
          </w:p>
        </w:tc>
        <w:tc>
          <w:tcPr>
            <w:tcW w:w="2831" w:type="dxa"/>
          </w:tcPr>
          <w:p w14:paraId="61B2ED0D" w14:textId="40ECE438" w:rsidR="00A613BA" w:rsidRPr="00F8578A" w:rsidRDefault="00E9714D"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2</w:t>
            </w:r>
            <w:r w:rsidR="00A613BA" w:rsidRPr="00F8578A">
              <w:rPr>
                <w:rFonts w:ascii="ＭＳ ゴシック" w:eastAsia="ＭＳ ゴシック" w:hAnsi="ＭＳ ゴシック" w:hint="eastAsia"/>
                <w:color w:val="000000" w:themeColor="text1"/>
                <w:sz w:val="24"/>
              </w:rPr>
              <w:t>,</w:t>
            </w:r>
            <w:r w:rsidRPr="00F8578A">
              <w:rPr>
                <w:rFonts w:ascii="ＭＳ ゴシック" w:eastAsia="ＭＳ ゴシック" w:hAnsi="ＭＳ ゴシック" w:hint="eastAsia"/>
                <w:color w:val="000000" w:themeColor="text1"/>
                <w:sz w:val="24"/>
              </w:rPr>
              <w:t>070</w:t>
            </w:r>
            <w:r w:rsidR="00A613BA" w:rsidRPr="00F8578A">
              <w:rPr>
                <w:rFonts w:ascii="ＭＳ ゴシック" w:eastAsia="ＭＳ ゴシック" w:hAnsi="ＭＳ ゴシック" w:hint="eastAsia"/>
                <w:color w:val="000000" w:themeColor="text1"/>
                <w:sz w:val="24"/>
              </w:rPr>
              <w:t>千円</w:t>
            </w:r>
          </w:p>
        </w:tc>
      </w:tr>
      <w:tr w:rsidR="00F8578A" w:rsidRPr="00F8578A" w14:paraId="646412F8" w14:textId="77777777" w:rsidTr="00A43079">
        <w:tc>
          <w:tcPr>
            <w:tcW w:w="2831" w:type="dxa"/>
          </w:tcPr>
          <w:p w14:paraId="43E36F9D"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2</w:t>
            </w:r>
            <w:r w:rsidRPr="00F8578A">
              <w:rPr>
                <w:rFonts w:ascii="ＭＳ ゴシック" w:eastAsia="ＭＳ ゴシック" w:hAnsi="ＭＳ ゴシック"/>
                <w:color w:val="000000" w:themeColor="text1"/>
                <w:sz w:val="24"/>
              </w:rPr>
              <w:t>ha</w:t>
            </w:r>
            <w:r w:rsidRPr="00F8578A">
              <w:rPr>
                <w:rFonts w:ascii="ＭＳ ゴシック" w:eastAsia="ＭＳ ゴシック" w:hAnsi="ＭＳ ゴシック" w:hint="eastAsia"/>
                <w:color w:val="000000" w:themeColor="text1"/>
                <w:sz w:val="24"/>
              </w:rPr>
              <w:t>～</w:t>
            </w:r>
          </w:p>
        </w:tc>
        <w:tc>
          <w:tcPr>
            <w:tcW w:w="2831" w:type="dxa"/>
          </w:tcPr>
          <w:p w14:paraId="073DAEB5" w14:textId="2EAAD490"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2,</w:t>
            </w:r>
            <w:r w:rsidR="00E9714D" w:rsidRPr="00F8578A">
              <w:rPr>
                <w:rFonts w:ascii="ＭＳ ゴシック" w:eastAsia="ＭＳ ゴシック" w:hAnsi="ＭＳ ゴシック" w:hint="eastAsia"/>
                <w:color w:val="000000" w:themeColor="text1"/>
                <w:sz w:val="24"/>
              </w:rPr>
              <w:t>880</w:t>
            </w:r>
            <w:r w:rsidRPr="00F8578A">
              <w:rPr>
                <w:rFonts w:ascii="ＭＳ ゴシック" w:eastAsia="ＭＳ ゴシック" w:hAnsi="ＭＳ ゴシック" w:hint="eastAsia"/>
                <w:color w:val="000000" w:themeColor="text1"/>
                <w:sz w:val="24"/>
              </w:rPr>
              <w:t>千円</w:t>
            </w:r>
          </w:p>
        </w:tc>
      </w:tr>
      <w:tr w:rsidR="00F8578A" w:rsidRPr="00F8578A" w14:paraId="7FB93C2F" w14:textId="77777777" w:rsidTr="00A43079">
        <w:tc>
          <w:tcPr>
            <w:tcW w:w="2831" w:type="dxa"/>
          </w:tcPr>
          <w:p w14:paraId="6E389D4A" w14:textId="77777777"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2.5～3.0h</w:t>
            </w:r>
            <w:r w:rsidRPr="00F8578A">
              <w:rPr>
                <w:rFonts w:ascii="ＭＳ ゴシック" w:eastAsia="ＭＳ ゴシック" w:hAnsi="ＭＳ ゴシック"/>
                <w:color w:val="000000" w:themeColor="text1"/>
                <w:sz w:val="24"/>
              </w:rPr>
              <w:t>a</w:t>
            </w:r>
          </w:p>
        </w:tc>
        <w:tc>
          <w:tcPr>
            <w:tcW w:w="2831" w:type="dxa"/>
          </w:tcPr>
          <w:p w14:paraId="0CF720FD" w14:textId="48186C02" w:rsidR="00A613BA" w:rsidRPr="00F8578A" w:rsidRDefault="00A613BA" w:rsidP="00A43079">
            <w:pPr>
              <w:jc w:val="center"/>
              <w:rPr>
                <w:rFonts w:ascii="ＭＳ ゴシック" w:eastAsia="ＭＳ ゴシック" w:hAnsi="ＭＳ ゴシック"/>
                <w:color w:val="000000" w:themeColor="text1"/>
                <w:sz w:val="24"/>
              </w:rPr>
            </w:pPr>
            <w:r w:rsidRPr="00F8578A">
              <w:rPr>
                <w:rFonts w:ascii="ＭＳ ゴシック" w:eastAsia="ＭＳ ゴシック" w:hAnsi="ＭＳ ゴシック" w:hint="eastAsia"/>
                <w:color w:val="000000" w:themeColor="text1"/>
                <w:sz w:val="24"/>
              </w:rPr>
              <w:t>3,</w:t>
            </w:r>
            <w:r w:rsidR="00E9714D" w:rsidRPr="00F8578A">
              <w:rPr>
                <w:rFonts w:ascii="ＭＳ ゴシック" w:eastAsia="ＭＳ ゴシック" w:hAnsi="ＭＳ ゴシック" w:hint="eastAsia"/>
                <w:color w:val="000000" w:themeColor="text1"/>
                <w:sz w:val="24"/>
              </w:rPr>
              <w:t>600</w:t>
            </w:r>
            <w:r w:rsidRPr="00F8578A">
              <w:rPr>
                <w:rFonts w:ascii="ＭＳ ゴシック" w:eastAsia="ＭＳ ゴシック" w:hAnsi="ＭＳ ゴシック" w:hint="eastAsia"/>
                <w:color w:val="000000" w:themeColor="text1"/>
                <w:sz w:val="24"/>
              </w:rPr>
              <w:t>千円</w:t>
            </w:r>
          </w:p>
        </w:tc>
      </w:tr>
    </w:tbl>
    <w:p w14:paraId="0046D2B6" w14:textId="57D7054B" w:rsidR="00A613BA" w:rsidRDefault="001C2EDA" w:rsidP="00A613BA">
      <w:pPr>
        <w:rPr>
          <w:rFonts w:ascii="ＭＳ ゴシック" w:eastAsia="ＭＳ ゴシック" w:hAnsi="ＭＳ ゴシック"/>
          <w:sz w:val="24"/>
        </w:rPr>
      </w:pPr>
      <w:r>
        <w:rPr>
          <w:rFonts w:ascii="ＭＳ ゴシック" w:eastAsia="ＭＳ ゴシック" w:hAnsi="ＭＳ ゴシック" w:hint="eastAsia"/>
          <w:sz w:val="24"/>
        </w:rPr>
        <w:t>※１つの</w:t>
      </w:r>
      <w:r w:rsidR="00887A3C">
        <w:rPr>
          <w:rFonts w:ascii="ＭＳ ゴシック" w:eastAsia="ＭＳ ゴシック" w:hAnsi="ＭＳ ゴシック" w:hint="eastAsia"/>
          <w:sz w:val="24"/>
        </w:rPr>
        <w:t>事業主体</w:t>
      </w:r>
      <w:r>
        <w:rPr>
          <w:rFonts w:ascii="ＭＳ ゴシック" w:eastAsia="ＭＳ ゴシック" w:hAnsi="ＭＳ ゴシック" w:hint="eastAsia"/>
          <w:sz w:val="24"/>
        </w:rPr>
        <w:t>内において複数地区、地区内で複数箇所</w:t>
      </w:r>
      <w:r w:rsidR="00A613BA" w:rsidRPr="00C10B2F">
        <w:rPr>
          <w:rFonts w:ascii="ＭＳ ゴシック" w:eastAsia="ＭＳ ゴシック" w:hAnsi="ＭＳ ゴシック" w:hint="eastAsia"/>
          <w:sz w:val="24"/>
        </w:rPr>
        <w:t>取組める</w:t>
      </w:r>
    </w:p>
    <w:p w14:paraId="380E3881" w14:textId="77777777" w:rsidR="00630068" w:rsidRDefault="00630068" w:rsidP="00A613BA">
      <w:pPr>
        <w:rPr>
          <w:rFonts w:ascii="ＭＳ ゴシック" w:eastAsia="ＭＳ ゴシック" w:hAnsi="ＭＳ ゴシック"/>
          <w:sz w:val="24"/>
        </w:rPr>
      </w:pPr>
    </w:p>
    <w:sectPr w:rsidR="00630068" w:rsidSect="00240F28">
      <w:pgSz w:w="16838" w:h="11906" w:orient="landscape"/>
      <w:pgMar w:top="964" w:right="720" w:bottom="96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6578" w14:textId="77777777" w:rsidR="00590B80" w:rsidRDefault="00590B80" w:rsidP="004E2889">
      <w:r>
        <w:separator/>
      </w:r>
    </w:p>
  </w:endnote>
  <w:endnote w:type="continuationSeparator" w:id="0">
    <w:p w14:paraId="3D0BF574" w14:textId="77777777" w:rsidR="00590B80" w:rsidRDefault="00590B80" w:rsidP="004E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A28E" w14:textId="77777777" w:rsidR="00590B80" w:rsidRDefault="00590B80" w:rsidP="004E2889">
      <w:r>
        <w:separator/>
      </w:r>
    </w:p>
  </w:footnote>
  <w:footnote w:type="continuationSeparator" w:id="0">
    <w:p w14:paraId="0E1AC03C" w14:textId="77777777" w:rsidR="00590B80" w:rsidRDefault="00590B80" w:rsidP="004E2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E10"/>
    <w:multiLevelType w:val="hybridMultilevel"/>
    <w:tmpl w:val="87FC32BA"/>
    <w:lvl w:ilvl="0" w:tplc="F684CA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4874D1"/>
    <w:multiLevelType w:val="hybridMultilevel"/>
    <w:tmpl w:val="6EA63B6E"/>
    <w:lvl w:ilvl="0" w:tplc="E96695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4063052">
    <w:abstractNumId w:val="0"/>
  </w:num>
  <w:num w:numId="2" w16cid:durableId="1531143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CD"/>
    <w:rsid w:val="00026ED4"/>
    <w:rsid w:val="00046B4A"/>
    <w:rsid w:val="00063740"/>
    <w:rsid w:val="00063919"/>
    <w:rsid w:val="00080709"/>
    <w:rsid w:val="00085EF1"/>
    <w:rsid w:val="000876C9"/>
    <w:rsid w:val="000932AF"/>
    <w:rsid w:val="000975E4"/>
    <w:rsid w:val="00097C10"/>
    <w:rsid w:val="000A14F6"/>
    <w:rsid w:val="000B1A21"/>
    <w:rsid w:val="000B226B"/>
    <w:rsid w:val="000B63A8"/>
    <w:rsid w:val="000D032E"/>
    <w:rsid w:val="000D2C42"/>
    <w:rsid w:val="000D32D6"/>
    <w:rsid w:val="000D3A98"/>
    <w:rsid w:val="000E2542"/>
    <w:rsid w:val="000F0EF9"/>
    <w:rsid w:val="00104CBE"/>
    <w:rsid w:val="001128F6"/>
    <w:rsid w:val="00113100"/>
    <w:rsid w:val="00170AC4"/>
    <w:rsid w:val="00174C3B"/>
    <w:rsid w:val="001863DB"/>
    <w:rsid w:val="001A1448"/>
    <w:rsid w:val="001A2DA5"/>
    <w:rsid w:val="001A2E87"/>
    <w:rsid w:val="001A7407"/>
    <w:rsid w:val="001B185F"/>
    <w:rsid w:val="001B479C"/>
    <w:rsid w:val="001C2EDA"/>
    <w:rsid w:val="001C7591"/>
    <w:rsid w:val="001E0760"/>
    <w:rsid w:val="001E137E"/>
    <w:rsid w:val="001F4D6C"/>
    <w:rsid w:val="001F5AC8"/>
    <w:rsid w:val="001F6C3F"/>
    <w:rsid w:val="0020077E"/>
    <w:rsid w:val="00203B1F"/>
    <w:rsid w:val="00204522"/>
    <w:rsid w:val="00216E8E"/>
    <w:rsid w:val="002315F4"/>
    <w:rsid w:val="0024028B"/>
    <w:rsid w:val="00240F28"/>
    <w:rsid w:val="002423DD"/>
    <w:rsid w:val="002467EE"/>
    <w:rsid w:val="00250BD9"/>
    <w:rsid w:val="002514D9"/>
    <w:rsid w:val="002671C4"/>
    <w:rsid w:val="00275884"/>
    <w:rsid w:val="002A2CE6"/>
    <w:rsid w:val="002A79D0"/>
    <w:rsid w:val="002B24CE"/>
    <w:rsid w:val="002C3EA6"/>
    <w:rsid w:val="002D1A37"/>
    <w:rsid w:val="002E24FC"/>
    <w:rsid w:val="0030093E"/>
    <w:rsid w:val="00300ECC"/>
    <w:rsid w:val="00301BAD"/>
    <w:rsid w:val="00303017"/>
    <w:rsid w:val="003146AD"/>
    <w:rsid w:val="0031710F"/>
    <w:rsid w:val="00351145"/>
    <w:rsid w:val="00360E88"/>
    <w:rsid w:val="00361AF5"/>
    <w:rsid w:val="00377FEB"/>
    <w:rsid w:val="003813DC"/>
    <w:rsid w:val="003D45C0"/>
    <w:rsid w:val="003D530F"/>
    <w:rsid w:val="003E2F2E"/>
    <w:rsid w:val="003E2F7E"/>
    <w:rsid w:val="003E37DF"/>
    <w:rsid w:val="003F2A20"/>
    <w:rsid w:val="004004F1"/>
    <w:rsid w:val="0040682C"/>
    <w:rsid w:val="004123B8"/>
    <w:rsid w:val="00413382"/>
    <w:rsid w:val="00442D5F"/>
    <w:rsid w:val="00445782"/>
    <w:rsid w:val="00457D84"/>
    <w:rsid w:val="0046670A"/>
    <w:rsid w:val="004975AB"/>
    <w:rsid w:val="004B1AAE"/>
    <w:rsid w:val="004C3A25"/>
    <w:rsid w:val="004C69DB"/>
    <w:rsid w:val="004D06FE"/>
    <w:rsid w:val="004D3A1F"/>
    <w:rsid w:val="004D5B37"/>
    <w:rsid w:val="004E2889"/>
    <w:rsid w:val="004E76B7"/>
    <w:rsid w:val="004F743D"/>
    <w:rsid w:val="00502602"/>
    <w:rsid w:val="00522EF6"/>
    <w:rsid w:val="005338AB"/>
    <w:rsid w:val="00546373"/>
    <w:rsid w:val="00570183"/>
    <w:rsid w:val="00572245"/>
    <w:rsid w:val="005743F7"/>
    <w:rsid w:val="00590B80"/>
    <w:rsid w:val="005A7AB4"/>
    <w:rsid w:val="005B1C68"/>
    <w:rsid w:val="005B26EA"/>
    <w:rsid w:val="005B37A3"/>
    <w:rsid w:val="005C136A"/>
    <w:rsid w:val="005C607F"/>
    <w:rsid w:val="00600DC1"/>
    <w:rsid w:val="00602556"/>
    <w:rsid w:val="00603D12"/>
    <w:rsid w:val="00621F30"/>
    <w:rsid w:val="00625E83"/>
    <w:rsid w:val="00630068"/>
    <w:rsid w:val="006364F6"/>
    <w:rsid w:val="00641027"/>
    <w:rsid w:val="00653D24"/>
    <w:rsid w:val="00662D3A"/>
    <w:rsid w:val="00664A9C"/>
    <w:rsid w:val="00666F28"/>
    <w:rsid w:val="0067268E"/>
    <w:rsid w:val="00680BCD"/>
    <w:rsid w:val="006837BA"/>
    <w:rsid w:val="00683A22"/>
    <w:rsid w:val="006848B3"/>
    <w:rsid w:val="006924D8"/>
    <w:rsid w:val="00696F75"/>
    <w:rsid w:val="006A6965"/>
    <w:rsid w:val="006B564C"/>
    <w:rsid w:val="006C1F6F"/>
    <w:rsid w:val="006C42CD"/>
    <w:rsid w:val="006C52C4"/>
    <w:rsid w:val="006D0662"/>
    <w:rsid w:val="006D0C75"/>
    <w:rsid w:val="006D581C"/>
    <w:rsid w:val="00702462"/>
    <w:rsid w:val="00710BAD"/>
    <w:rsid w:val="007263A5"/>
    <w:rsid w:val="0072643C"/>
    <w:rsid w:val="00744D15"/>
    <w:rsid w:val="00756329"/>
    <w:rsid w:val="0078525E"/>
    <w:rsid w:val="007B006B"/>
    <w:rsid w:val="007B689E"/>
    <w:rsid w:val="007C3F2E"/>
    <w:rsid w:val="007E223E"/>
    <w:rsid w:val="007E46A7"/>
    <w:rsid w:val="007F1E8D"/>
    <w:rsid w:val="007F6DB8"/>
    <w:rsid w:val="00800E25"/>
    <w:rsid w:val="0080428B"/>
    <w:rsid w:val="0081566A"/>
    <w:rsid w:val="008271DE"/>
    <w:rsid w:val="0083498D"/>
    <w:rsid w:val="00843E79"/>
    <w:rsid w:val="00850051"/>
    <w:rsid w:val="0086438F"/>
    <w:rsid w:val="00866D02"/>
    <w:rsid w:val="00872A57"/>
    <w:rsid w:val="00875819"/>
    <w:rsid w:val="00884A81"/>
    <w:rsid w:val="00887A3C"/>
    <w:rsid w:val="00893F17"/>
    <w:rsid w:val="008970E0"/>
    <w:rsid w:val="008A4F01"/>
    <w:rsid w:val="008A6319"/>
    <w:rsid w:val="008A7AF6"/>
    <w:rsid w:val="008A7E23"/>
    <w:rsid w:val="008B7176"/>
    <w:rsid w:val="008C4839"/>
    <w:rsid w:val="008D5E36"/>
    <w:rsid w:val="008D5EDB"/>
    <w:rsid w:val="008E21E1"/>
    <w:rsid w:val="008F26F8"/>
    <w:rsid w:val="008F3FED"/>
    <w:rsid w:val="009033A6"/>
    <w:rsid w:val="00903CCB"/>
    <w:rsid w:val="00903E85"/>
    <w:rsid w:val="0090726D"/>
    <w:rsid w:val="00911273"/>
    <w:rsid w:val="009143D8"/>
    <w:rsid w:val="0092234B"/>
    <w:rsid w:val="00933402"/>
    <w:rsid w:val="00951168"/>
    <w:rsid w:val="00951CCE"/>
    <w:rsid w:val="0095300D"/>
    <w:rsid w:val="00960992"/>
    <w:rsid w:val="009667E5"/>
    <w:rsid w:val="009726F8"/>
    <w:rsid w:val="00991E57"/>
    <w:rsid w:val="009B03F4"/>
    <w:rsid w:val="009B0D1F"/>
    <w:rsid w:val="009B1C11"/>
    <w:rsid w:val="009B2E86"/>
    <w:rsid w:val="009C0D84"/>
    <w:rsid w:val="009E6295"/>
    <w:rsid w:val="009E6C86"/>
    <w:rsid w:val="009F3829"/>
    <w:rsid w:val="009F4D95"/>
    <w:rsid w:val="00A0204E"/>
    <w:rsid w:val="00A06155"/>
    <w:rsid w:val="00A07903"/>
    <w:rsid w:val="00A1606F"/>
    <w:rsid w:val="00A16EAF"/>
    <w:rsid w:val="00A2402E"/>
    <w:rsid w:val="00A42439"/>
    <w:rsid w:val="00A446C6"/>
    <w:rsid w:val="00A52019"/>
    <w:rsid w:val="00A57BCF"/>
    <w:rsid w:val="00A613BA"/>
    <w:rsid w:val="00A64AD5"/>
    <w:rsid w:val="00A76E90"/>
    <w:rsid w:val="00AA50A0"/>
    <w:rsid w:val="00AA63B6"/>
    <w:rsid w:val="00AA6C21"/>
    <w:rsid w:val="00AB71A0"/>
    <w:rsid w:val="00AB78B3"/>
    <w:rsid w:val="00AC47BF"/>
    <w:rsid w:val="00AC70B3"/>
    <w:rsid w:val="00AC7F65"/>
    <w:rsid w:val="00AD1193"/>
    <w:rsid w:val="00AD1D6A"/>
    <w:rsid w:val="00AD3D2C"/>
    <w:rsid w:val="00AD6913"/>
    <w:rsid w:val="00AD7426"/>
    <w:rsid w:val="00AE49DD"/>
    <w:rsid w:val="00AF2716"/>
    <w:rsid w:val="00B023D0"/>
    <w:rsid w:val="00B043D0"/>
    <w:rsid w:val="00B05DD8"/>
    <w:rsid w:val="00B074F7"/>
    <w:rsid w:val="00B129F9"/>
    <w:rsid w:val="00B16B43"/>
    <w:rsid w:val="00B218A7"/>
    <w:rsid w:val="00B2380D"/>
    <w:rsid w:val="00B26E59"/>
    <w:rsid w:val="00B57FE3"/>
    <w:rsid w:val="00B61875"/>
    <w:rsid w:val="00B6791E"/>
    <w:rsid w:val="00B744EB"/>
    <w:rsid w:val="00B76C49"/>
    <w:rsid w:val="00B80A04"/>
    <w:rsid w:val="00B90C8C"/>
    <w:rsid w:val="00B923CD"/>
    <w:rsid w:val="00BA5B74"/>
    <w:rsid w:val="00BA6465"/>
    <w:rsid w:val="00BC4EED"/>
    <w:rsid w:val="00BD10B5"/>
    <w:rsid w:val="00BD1B17"/>
    <w:rsid w:val="00BE1DB4"/>
    <w:rsid w:val="00BE64B4"/>
    <w:rsid w:val="00C04B46"/>
    <w:rsid w:val="00C05679"/>
    <w:rsid w:val="00C1513A"/>
    <w:rsid w:val="00C15667"/>
    <w:rsid w:val="00C162B3"/>
    <w:rsid w:val="00C3279B"/>
    <w:rsid w:val="00C60E48"/>
    <w:rsid w:val="00C616DF"/>
    <w:rsid w:val="00C6721C"/>
    <w:rsid w:val="00C6783F"/>
    <w:rsid w:val="00C84081"/>
    <w:rsid w:val="00C87A28"/>
    <w:rsid w:val="00C91ED9"/>
    <w:rsid w:val="00CB1576"/>
    <w:rsid w:val="00CC2464"/>
    <w:rsid w:val="00CC4FE0"/>
    <w:rsid w:val="00CE0FD7"/>
    <w:rsid w:val="00CF627D"/>
    <w:rsid w:val="00D150D8"/>
    <w:rsid w:val="00D166FA"/>
    <w:rsid w:val="00D176F5"/>
    <w:rsid w:val="00D31273"/>
    <w:rsid w:val="00D406E3"/>
    <w:rsid w:val="00D45C10"/>
    <w:rsid w:val="00D500B5"/>
    <w:rsid w:val="00D55534"/>
    <w:rsid w:val="00D644A0"/>
    <w:rsid w:val="00D770A5"/>
    <w:rsid w:val="00D80754"/>
    <w:rsid w:val="00D82010"/>
    <w:rsid w:val="00DA0419"/>
    <w:rsid w:val="00DA0489"/>
    <w:rsid w:val="00DA78E3"/>
    <w:rsid w:val="00DC229B"/>
    <w:rsid w:val="00DE7509"/>
    <w:rsid w:val="00DF35BB"/>
    <w:rsid w:val="00DF7E20"/>
    <w:rsid w:val="00E01E01"/>
    <w:rsid w:val="00E042D5"/>
    <w:rsid w:val="00E076F5"/>
    <w:rsid w:val="00E17405"/>
    <w:rsid w:val="00E301DA"/>
    <w:rsid w:val="00E30CBA"/>
    <w:rsid w:val="00E42664"/>
    <w:rsid w:val="00E42BF2"/>
    <w:rsid w:val="00E46A8B"/>
    <w:rsid w:val="00E52DD4"/>
    <w:rsid w:val="00E531D5"/>
    <w:rsid w:val="00E53A3D"/>
    <w:rsid w:val="00E572CB"/>
    <w:rsid w:val="00E656E4"/>
    <w:rsid w:val="00E752CE"/>
    <w:rsid w:val="00E84B8D"/>
    <w:rsid w:val="00E9382D"/>
    <w:rsid w:val="00E9714D"/>
    <w:rsid w:val="00EA2C48"/>
    <w:rsid w:val="00EA3095"/>
    <w:rsid w:val="00EA3BDC"/>
    <w:rsid w:val="00EA76BF"/>
    <w:rsid w:val="00EC3BFB"/>
    <w:rsid w:val="00ED2DD2"/>
    <w:rsid w:val="00ED450D"/>
    <w:rsid w:val="00EE29F6"/>
    <w:rsid w:val="00EF3663"/>
    <w:rsid w:val="00F0680D"/>
    <w:rsid w:val="00F2475B"/>
    <w:rsid w:val="00F2504B"/>
    <w:rsid w:val="00F27050"/>
    <w:rsid w:val="00F31956"/>
    <w:rsid w:val="00F44DD9"/>
    <w:rsid w:val="00F53323"/>
    <w:rsid w:val="00F557F0"/>
    <w:rsid w:val="00F60FCB"/>
    <w:rsid w:val="00F624A4"/>
    <w:rsid w:val="00F66BF0"/>
    <w:rsid w:val="00F75B09"/>
    <w:rsid w:val="00F81628"/>
    <w:rsid w:val="00F81A11"/>
    <w:rsid w:val="00F8578A"/>
    <w:rsid w:val="00F92E29"/>
    <w:rsid w:val="00FA0677"/>
    <w:rsid w:val="00FB3EC0"/>
    <w:rsid w:val="00FB4673"/>
    <w:rsid w:val="00FB4B4E"/>
    <w:rsid w:val="00FB53DA"/>
    <w:rsid w:val="00FC04A9"/>
    <w:rsid w:val="00FC0BED"/>
    <w:rsid w:val="00FC74F9"/>
    <w:rsid w:val="00FD044A"/>
    <w:rsid w:val="00FE45CD"/>
    <w:rsid w:val="00FF4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0ECD5"/>
  <w15:docId w15:val="{89E4B318-B2C9-4D14-943E-69AF91DF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5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185F"/>
    <w:pPr>
      <w:ind w:leftChars="400" w:left="840"/>
    </w:pPr>
  </w:style>
  <w:style w:type="table" w:styleId="a4">
    <w:name w:val="Table Grid"/>
    <w:basedOn w:val="a1"/>
    <w:uiPriority w:val="39"/>
    <w:rsid w:val="00A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2889"/>
    <w:pPr>
      <w:tabs>
        <w:tab w:val="center" w:pos="4252"/>
        <w:tab w:val="right" w:pos="8504"/>
      </w:tabs>
      <w:snapToGrid w:val="0"/>
    </w:pPr>
  </w:style>
  <w:style w:type="character" w:customStyle="1" w:styleId="a6">
    <w:name w:val="ヘッダー (文字)"/>
    <w:basedOn w:val="a0"/>
    <w:link w:val="a5"/>
    <w:uiPriority w:val="99"/>
    <w:rsid w:val="004E2889"/>
  </w:style>
  <w:style w:type="paragraph" w:styleId="a7">
    <w:name w:val="footer"/>
    <w:basedOn w:val="a"/>
    <w:link w:val="a8"/>
    <w:uiPriority w:val="99"/>
    <w:unhideWhenUsed/>
    <w:rsid w:val="004E2889"/>
    <w:pPr>
      <w:tabs>
        <w:tab w:val="center" w:pos="4252"/>
        <w:tab w:val="right" w:pos="8504"/>
      </w:tabs>
      <w:snapToGrid w:val="0"/>
    </w:pPr>
  </w:style>
  <w:style w:type="character" w:customStyle="1" w:styleId="a8">
    <w:name w:val="フッター (文字)"/>
    <w:basedOn w:val="a0"/>
    <w:link w:val="a7"/>
    <w:uiPriority w:val="99"/>
    <w:rsid w:val="004E2889"/>
  </w:style>
  <w:style w:type="paragraph" w:styleId="a9">
    <w:name w:val="Balloon Text"/>
    <w:basedOn w:val="a"/>
    <w:link w:val="aa"/>
    <w:uiPriority w:val="99"/>
    <w:semiHidden/>
    <w:unhideWhenUsed/>
    <w:rsid w:val="00301B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1BAD"/>
    <w:rPr>
      <w:rFonts w:asciiTheme="majorHAnsi" w:eastAsiaTheme="majorEastAsia" w:hAnsiTheme="majorHAnsi" w:cstheme="majorBidi"/>
      <w:sz w:val="18"/>
      <w:szCs w:val="18"/>
    </w:rPr>
  </w:style>
  <w:style w:type="paragraph" w:customStyle="1" w:styleId="ab">
    <w:name w:val="一太郎"/>
    <w:rsid w:val="00F81628"/>
    <w:pPr>
      <w:widowControl w:val="0"/>
      <w:wordWrap w:val="0"/>
      <w:autoSpaceDE w:val="0"/>
      <w:autoSpaceDN w:val="0"/>
      <w:adjustRightInd w:val="0"/>
      <w:spacing w:line="250" w:lineRule="exact"/>
      <w:jc w:val="both"/>
    </w:pPr>
    <w:rPr>
      <w:rFonts w:eastAsia="ＭＳ ゴシック" w:cs="ＭＳ ゴシック"/>
      <w:spacing w:val="9"/>
      <w:kern w:val="0"/>
      <w:sz w:val="22"/>
    </w:rPr>
  </w:style>
  <w:style w:type="character" w:styleId="ac">
    <w:name w:val="annotation reference"/>
    <w:basedOn w:val="a0"/>
    <w:uiPriority w:val="99"/>
    <w:semiHidden/>
    <w:unhideWhenUsed/>
    <w:rsid w:val="00E9714D"/>
    <w:rPr>
      <w:sz w:val="18"/>
      <w:szCs w:val="18"/>
    </w:rPr>
  </w:style>
  <w:style w:type="paragraph" w:styleId="ad">
    <w:name w:val="annotation text"/>
    <w:basedOn w:val="a"/>
    <w:link w:val="ae"/>
    <w:uiPriority w:val="99"/>
    <w:unhideWhenUsed/>
    <w:rsid w:val="00E9714D"/>
    <w:pPr>
      <w:jc w:val="left"/>
    </w:pPr>
  </w:style>
  <w:style w:type="character" w:customStyle="1" w:styleId="ae">
    <w:name w:val="コメント文字列 (文字)"/>
    <w:basedOn w:val="a0"/>
    <w:link w:val="ad"/>
    <w:uiPriority w:val="99"/>
    <w:rsid w:val="00E9714D"/>
  </w:style>
  <w:style w:type="paragraph" w:styleId="af">
    <w:name w:val="annotation subject"/>
    <w:basedOn w:val="ad"/>
    <w:next w:val="ad"/>
    <w:link w:val="af0"/>
    <w:uiPriority w:val="99"/>
    <w:semiHidden/>
    <w:unhideWhenUsed/>
    <w:rsid w:val="00E9714D"/>
    <w:rPr>
      <w:b/>
      <w:bCs/>
    </w:rPr>
  </w:style>
  <w:style w:type="character" w:customStyle="1" w:styleId="af0">
    <w:name w:val="コメント内容 (文字)"/>
    <w:basedOn w:val="ae"/>
    <w:link w:val="af"/>
    <w:uiPriority w:val="99"/>
    <w:semiHidden/>
    <w:rsid w:val="00E97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BFF7-F7F7-4F78-9630-7F5385EF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0750080</cp:lastModifiedBy>
  <cp:revision>112</cp:revision>
  <cp:lastPrinted>2026-03-12T23:44:00Z</cp:lastPrinted>
  <dcterms:created xsi:type="dcterms:W3CDTF">2022-05-05T23:48:00Z</dcterms:created>
  <dcterms:modified xsi:type="dcterms:W3CDTF">2026-04-21T01:30:00Z</dcterms:modified>
</cp:coreProperties>
</file>