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3E" w:rsidRPr="00AD2E81" w:rsidRDefault="00EA443E" w:rsidP="00745240">
      <w:pPr>
        <w:jc w:val="center"/>
        <w:rPr>
          <w:rFonts w:ascii="ＭＳ ゴシック" w:eastAsia="ＭＳ ゴシック" w:hAnsi="ＭＳ ゴシック"/>
          <w:sz w:val="24"/>
        </w:rPr>
      </w:pPr>
    </w:p>
    <w:p w:rsidR="000D650C" w:rsidRPr="00AD2E81" w:rsidRDefault="001121AB" w:rsidP="00745240">
      <w:pPr>
        <w:jc w:val="center"/>
        <w:rPr>
          <w:rFonts w:ascii="ＭＳ ゴシック" w:eastAsia="ＭＳ ゴシック" w:hAnsi="ＭＳ ゴシック"/>
          <w:sz w:val="24"/>
        </w:rPr>
      </w:pPr>
      <w:r w:rsidRPr="00AD2E81">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5019676</wp:posOffset>
                </wp:positionH>
                <wp:positionV relativeFrom="paragraph">
                  <wp:posOffset>-514350</wp:posOffset>
                </wp:positionV>
                <wp:extent cx="10287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323850"/>
                        </a:xfrm>
                        <a:prstGeom prst="rect">
                          <a:avLst/>
                        </a:prstGeom>
                        <a:solidFill>
                          <a:schemeClr val="lt1"/>
                        </a:solidFill>
                        <a:ln w="6350">
                          <a:solidFill>
                            <a:prstClr val="black"/>
                          </a:solidFill>
                        </a:ln>
                      </wps:spPr>
                      <wps:txbx>
                        <w:txbxContent>
                          <w:p w:rsidR="001121AB" w:rsidRPr="00774F6B" w:rsidRDefault="001121AB" w:rsidP="00774F6B">
                            <w:pPr>
                              <w:jc w:val="center"/>
                              <w:rPr>
                                <w:rFonts w:ascii="ＭＳ ゴシック" w:eastAsia="ＭＳ ゴシック" w:hAnsi="ＭＳ ゴシック"/>
                                <w:sz w:val="24"/>
                              </w:rPr>
                            </w:pPr>
                            <w:r w:rsidRPr="00774F6B">
                              <w:rPr>
                                <w:rFonts w:ascii="ＭＳ ゴシック" w:eastAsia="ＭＳ ゴシック" w:hAnsi="ＭＳ ゴシック" w:hint="eastAsia"/>
                                <w:sz w:val="24"/>
                              </w:rPr>
                              <w:t>別紙</w:t>
                            </w:r>
                            <w:r w:rsidRPr="00774F6B">
                              <w:rPr>
                                <w:rFonts w:ascii="ＭＳ ゴシック" w:eastAsia="ＭＳ ゴシック" w:hAnsi="ＭＳ ゴシック"/>
                                <w:sz w:val="24"/>
                              </w:rPr>
                              <w:t>５</w:t>
                            </w:r>
                            <w:r w:rsidR="00090A66" w:rsidRPr="00AD2E81">
                              <w:rPr>
                                <w:rFonts w:ascii="ＭＳ ゴシック" w:eastAsia="ＭＳ ゴシック" w:hAnsi="ＭＳ 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25pt;margin-top:-40.5pt;width:8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" fillcolor="white [3201]" strokeweight=".5pt">
                <v:textbox>
                  <w:txbxContent>
                    <w:p w:rsidR="001121AB" w:rsidRPr="00774F6B" w:rsidRDefault="001121AB" w:rsidP="00774F6B">
                      <w:pPr>
                        <w:jc w:val="center"/>
                        <w:rPr>
                          <w:rFonts w:ascii="ＭＳ ゴシック" w:eastAsia="ＭＳ ゴシック" w:hAnsi="ＭＳ ゴシック"/>
                          <w:sz w:val="24"/>
                        </w:rPr>
                      </w:pPr>
                      <w:r w:rsidRPr="00774F6B">
                        <w:rPr>
                          <w:rFonts w:ascii="ＭＳ ゴシック" w:eastAsia="ＭＳ ゴシック" w:hAnsi="ＭＳ ゴシック" w:hint="eastAsia"/>
                          <w:sz w:val="24"/>
                        </w:rPr>
                        <w:t>別紙</w:t>
                      </w:r>
                      <w:r w:rsidRPr="00774F6B">
                        <w:rPr>
                          <w:rFonts w:ascii="ＭＳ ゴシック" w:eastAsia="ＭＳ ゴシック" w:hAnsi="ＭＳ ゴシック"/>
                          <w:sz w:val="24"/>
                        </w:rPr>
                        <w:t>５</w:t>
                      </w:r>
                      <w:r w:rsidR="00090A66" w:rsidRPr="00AD2E81">
                        <w:rPr>
                          <w:rFonts w:ascii="ＭＳ ゴシック" w:eastAsia="ＭＳ ゴシック" w:hAnsi="ＭＳ ゴシック" w:hint="eastAsia"/>
                          <w:sz w:val="24"/>
                        </w:rPr>
                        <w:t>―２</w:t>
                      </w:r>
                    </w:p>
                  </w:txbxContent>
                </v:textbox>
              </v:shape>
            </w:pict>
          </mc:Fallback>
        </mc:AlternateContent>
      </w:r>
      <w:r w:rsidR="00510058" w:rsidRPr="00AD2E81">
        <w:rPr>
          <w:rFonts w:ascii="ＭＳ ゴシック" w:eastAsia="ＭＳ ゴシック" w:hAnsi="ＭＳ ゴシック" w:hint="eastAsia"/>
          <w:sz w:val="24"/>
        </w:rPr>
        <w:t>攻めの園芸</w:t>
      </w:r>
      <w:r w:rsidR="008B759A" w:rsidRPr="00AD2E81">
        <w:rPr>
          <w:rFonts w:ascii="ＭＳ ゴシック" w:eastAsia="ＭＳ ゴシック" w:hAnsi="ＭＳ ゴシック" w:hint="eastAsia"/>
          <w:sz w:val="24"/>
        </w:rPr>
        <w:t>緊急</w:t>
      </w:r>
      <w:r w:rsidR="00510058" w:rsidRPr="00AD2E81">
        <w:rPr>
          <w:rFonts w:ascii="ＭＳ ゴシック" w:eastAsia="ＭＳ ゴシック" w:hAnsi="ＭＳ ゴシック" w:hint="eastAsia"/>
          <w:sz w:val="24"/>
        </w:rPr>
        <w:t>生産対策事業における</w:t>
      </w:r>
      <w:r w:rsidR="00AA27DC">
        <w:rPr>
          <w:rFonts w:ascii="ＭＳ ゴシック" w:eastAsia="ＭＳ ゴシック" w:hAnsi="ＭＳ ゴシック" w:hint="eastAsia"/>
          <w:sz w:val="24"/>
        </w:rPr>
        <w:t>ハウス</w:t>
      </w:r>
      <w:r w:rsidR="00503126" w:rsidRPr="00AD2E81">
        <w:rPr>
          <w:rFonts w:ascii="ＭＳ ゴシック" w:eastAsia="ＭＳ ゴシック" w:hAnsi="ＭＳ ゴシック" w:hint="eastAsia"/>
          <w:sz w:val="24"/>
        </w:rPr>
        <w:t>の補強等及び</w:t>
      </w:r>
      <w:r w:rsidR="00AA27DC">
        <w:rPr>
          <w:rFonts w:ascii="ＭＳ ゴシック" w:eastAsia="ＭＳ ゴシック" w:hAnsi="ＭＳ ゴシック" w:hint="eastAsia"/>
          <w:sz w:val="24"/>
        </w:rPr>
        <w:t>中古ハウス</w:t>
      </w:r>
      <w:r w:rsidR="005C015C" w:rsidRPr="00AD2E81">
        <w:rPr>
          <w:rFonts w:ascii="ＭＳ ゴシック" w:eastAsia="ＭＳ ゴシック" w:hAnsi="ＭＳ ゴシック" w:hint="eastAsia"/>
          <w:sz w:val="24"/>
        </w:rPr>
        <w:t>の取り扱いについて</w:t>
      </w:r>
    </w:p>
    <w:p w:rsidR="00510058" w:rsidRPr="00AD2E81" w:rsidRDefault="00510058" w:rsidP="005C015C">
      <w:pPr>
        <w:rPr>
          <w:rFonts w:ascii="ＭＳ ゴシック" w:eastAsia="ＭＳ ゴシック" w:hAnsi="ＭＳ ゴシック"/>
          <w:sz w:val="24"/>
        </w:rPr>
      </w:pPr>
    </w:p>
    <w:p w:rsidR="00BB3BF6" w:rsidRPr="00AD2E81" w:rsidRDefault="00510058" w:rsidP="00532D71">
      <w:pPr>
        <w:rPr>
          <w:rFonts w:ascii="ＭＳ ゴシック" w:eastAsia="ＭＳ ゴシック" w:hAnsi="ＭＳ ゴシック"/>
          <w:strike/>
          <w:sz w:val="24"/>
        </w:rPr>
      </w:pPr>
      <w:r w:rsidRPr="00AD2E81">
        <w:rPr>
          <w:rFonts w:ascii="ＭＳ ゴシック" w:eastAsia="ＭＳ ゴシック" w:hAnsi="ＭＳ ゴシック" w:hint="eastAsia"/>
          <w:sz w:val="24"/>
        </w:rPr>
        <w:t xml:space="preserve">１　</w:t>
      </w:r>
      <w:r w:rsidR="00503126" w:rsidRPr="00AD2E81">
        <w:rPr>
          <w:rFonts w:ascii="ＭＳ ゴシック" w:eastAsia="ＭＳ ゴシック" w:hAnsi="ＭＳ ゴシック" w:hint="eastAsia"/>
          <w:sz w:val="24"/>
        </w:rPr>
        <w:t>要件</w:t>
      </w:r>
    </w:p>
    <w:p w:rsidR="00090A66" w:rsidRPr="00AD2E81" w:rsidRDefault="00841662" w:rsidP="00090A66">
      <w:pPr>
        <w:ind w:leftChars="200" w:left="660" w:hangingChars="100" w:hanging="240"/>
        <w:rPr>
          <w:rFonts w:ascii="ＭＳ ゴシック" w:eastAsia="ＭＳ ゴシック" w:hAnsi="ＭＳ ゴシック"/>
          <w:strike/>
          <w:sz w:val="24"/>
        </w:rPr>
      </w:pPr>
      <w:r w:rsidRPr="00AD2E81">
        <w:rPr>
          <w:rFonts w:ascii="ＭＳ ゴシック" w:eastAsia="ＭＳ ゴシック" w:hAnsi="ＭＳ ゴシック" w:hint="eastAsia"/>
          <w:sz w:val="24"/>
        </w:rPr>
        <w:t>・</w:t>
      </w:r>
      <w:r w:rsidR="00503126" w:rsidRPr="00AD2E81">
        <w:rPr>
          <w:rFonts w:ascii="ＭＳ ゴシック" w:eastAsia="ＭＳ ゴシック" w:hAnsi="ＭＳ ゴシック" w:hint="eastAsia"/>
          <w:sz w:val="24"/>
        </w:rPr>
        <w:t>一</w:t>
      </w:r>
      <w:r w:rsidRPr="00AD2E81">
        <w:rPr>
          <w:rFonts w:ascii="ＭＳ ゴシック" w:eastAsia="ＭＳ ゴシック" w:hAnsi="ＭＳ ゴシック" w:hint="eastAsia"/>
          <w:sz w:val="24"/>
        </w:rPr>
        <w:t>事業主体</w:t>
      </w:r>
      <w:r w:rsidR="00503126" w:rsidRPr="00AD2E81">
        <w:rPr>
          <w:rFonts w:ascii="ＭＳ ゴシック" w:eastAsia="ＭＳ ゴシック" w:hAnsi="ＭＳ ゴシック" w:hint="eastAsia"/>
          <w:sz w:val="24"/>
        </w:rPr>
        <w:t>内</w:t>
      </w:r>
      <w:r w:rsidRPr="00AD2E81">
        <w:rPr>
          <w:rFonts w:ascii="ＭＳ ゴシック" w:eastAsia="ＭＳ ゴシック" w:hAnsi="ＭＳ ゴシック" w:hint="eastAsia"/>
          <w:sz w:val="24"/>
        </w:rPr>
        <w:t>で</w:t>
      </w:r>
      <w:r w:rsidR="00090A66" w:rsidRPr="00AD2E81">
        <w:rPr>
          <w:rFonts w:ascii="ＭＳ ゴシック" w:eastAsia="ＭＳ ゴシック" w:hAnsi="ＭＳ ゴシック" w:hint="eastAsia"/>
          <w:sz w:val="24"/>
        </w:rPr>
        <w:t>受益者</w:t>
      </w:r>
      <w:r w:rsidR="006B6542" w:rsidRPr="00AD2E81">
        <w:rPr>
          <w:rFonts w:ascii="ＭＳ ゴシック" w:eastAsia="ＭＳ ゴシック" w:hAnsi="ＭＳ ゴシック" w:hint="eastAsia"/>
          <w:sz w:val="24"/>
        </w:rPr>
        <w:t>全員</w:t>
      </w:r>
      <w:r w:rsidR="00090A66" w:rsidRPr="00AD2E81">
        <w:rPr>
          <w:rFonts w:ascii="ＭＳ ゴシック" w:eastAsia="ＭＳ ゴシック" w:hAnsi="ＭＳ ゴシック" w:hint="eastAsia"/>
          <w:sz w:val="24"/>
        </w:rPr>
        <w:t>が</w:t>
      </w:r>
      <w:r w:rsidR="006B6542" w:rsidRPr="00AD2E81">
        <w:rPr>
          <w:rFonts w:ascii="ＭＳ ゴシック" w:eastAsia="ＭＳ ゴシック" w:hAnsi="ＭＳ ゴシック" w:hint="eastAsia"/>
          <w:sz w:val="24"/>
        </w:rPr>
        <w:t>中古</w:t>
      </w:r>
      <w:r w:rsidR="00AA27DC">
        <w:rPr>
          <w:rFonts w:ascii="ＭＳ ゴシック" w:eastAsia="ＭＳ ゴシック" w:hAnsi="ＭＳ ゴシック" w:hint="eastAsia"/>
          <w:sz w:val="24"/>
        </w:rPr>
        <w:t>ハウス</w:t>
      </w:r>
      <w:r w:rsidR="00090A66" w:rsidRPr="00AD2E81">
        <w:rPr>
          <w:rFonts w:ascii="ＭＳ ゴシック" w:eastAsia="ＭＳ ゴシック" w:hAnsi="ＭＳ ゴシック" w:hint="eastAsia"/>
          <w:sz w:val="24"/>
        </w:rPr>
        <w:t>を整備する</w:t>
      </w:r>
      <w:r w:rsidR="006B6542" w:rsidRPr="00AD2E81">
        <w:rPr>
          <w:rFonts w:ascii="ＭＳ ゴシック" w:eastAsia="ＭＳ ゴシック" w:hAnsi="ＭＳ ゴシック" w:hint="eastAsia"/>
          <w:sz w:val="24"/>
        </w:rPr>
        <w:t>必要はなく、「同一技術」であれば新品</w:t>
      </w:r>
      <w:r w:rsidR="00090A66" w:rsidRPr="00AD2E81">
        <w:rPr>
          <w:rFonts w:ascii="ＭＳ ゴシック" w:eastAsia="ＭＳ ゴシック" w:hAnsi="ＭＳ ゴシック" w:hint="eastAsia"/>
          <w:sz w:val="24"/>
        </w:rPr>
        <w:t>、</w:t>
      </w:r>
      <w:r w:rsidRPr="00AD2E81">
        <w:rPr>
          <w:rFonts w:ascii="ＭＳ ゴシック" w:eastAsia="ＭＳ ゴシック" w:hAnsi="ＭＳ ゴシック" w:hint="eastAsia"/>
          <w:sz w:val="24"/>
        </w:rPr>
        <w:t>中古</w:t>
      </w:r>
      <w:r w:rsidR="00AA27DC">
        <w:rPr>
          <w:rFonts w:ascii="ＭＳ ゴシック" w:eastAsia="ＭＳ ゴシック" w:hAnsi="ＭＳ ゴシック" w:hint="eastAsia"/>
          <w:sz w:val="24"/>
        </w:rPr>
        <w:t>及び補強等</w:t>
      </w:r>
      <w:r w:rsidRPr="00AD2E81">
        <w:rPr>
          <w:rFonts w:ascii="ＭＳ ゴシック" w:eastAsia="ＭＳ ゴシック" w:hAnsi="ＭＳ ゴシック" w:hint="eastAsia"/>
          <w:sz w:val="24"/>
        </w:rPr>
        <w:t>が混在しても良いものとする。</w:t>
      </w:r>
      <w:r w:rsidR="00090A66" w:rsidRPr="00AD2E81">
        <w:rPr>
          <w:rFonts w:ascii="ＭＳ ゴシック" w:eastAsia="ＭＳ ゴシック" w:hAnsi="ＭＳ ゴシック" w:hint="eastAsia"/>
          <w:sz w:val="24"/>
        </w:rPr>
        <w:t>ただし、最終的な形態が同等の強度であることとする。</w:t>
      </w:r>
    </w:p>
    <w:p w:rsidR="00CC54BE" w:rsidRPr="00AD2E81" w:rsidRDefault="00CC54BE" w:rsidP="00AD2E81">
      <w:pPr>
        <w:ind w:firstLineChars="200" w:firstLine="48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※同一技術：同一部門で整備する施設</w:t>
      </w:r>
    </w:p>
    <w:p w:rsidR="00CE730E" w:rsidRDefault="00301D1F" w:rsidP="00AD2E81">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・整備後、</w:t>
      </w:r>
      <w:r w:rsidRPr="00301D1F">
        <w:rPr>
          <w:rFonts w:ascii="ＭＳ ゴシック" w:eastAsia="ＭＳ ゴシック" w:hAnsi="ＭＳ ゴシック" w:hint="eastAsia"/>
          <w:color w:val="FF0000"/>
          <w:sz w:val="24"/>
        </w:rPr>
        <w:t>８</w:t>
      </w:r>
      <w:r w:rsidR="00BB3BF6" w:rsidRPr="00AD2E81">
        <w:rPr>
          <w:rFonts w:ascii="ＭＳ ゴシック" w:eastAsia="ＭＳ ゴシック" w:hAnsi="ＭＳ ゴシック" w:hint="eastAsia"/>
          <w:sz w:val="24"/>
        </w:rPr>
        <w:t>年間は使用するものとする。</w:t>
      </w:r>
    </w:p>
    <w:p w:rsidR="00AD2E81" w:rsidRPr="00AD2E81" w:rsidRDefault="00AD2E81" w:rsidP="00AD2E81">
      <w:pPr>
        <w:ind w:leftChars="200" w:left="660" w:hangingChars="100" w:hanging="240"/>
        <w:rPr>
          <w:rFonts w:ascii="ＭＳ ゴシック" w:eastAsia="ＭＳ ゴシック" w:hAnsi="ＭＳ ゴシック"/>
          <w:sz w:val="24"/>
        </w:rPr>
      </w:pPr>
    </w:p>
    <w:p w:rsidR="00243014" w:rsidRPr="00AD2E81" w:rsidRDefault="00E86B0D" w:rsidP="00C34FA1">
      <w:pPr>
        <w:rPr>
          <w:rFonts w:ascii="ＭＳ ゴシック" w:eastAsia="ＭＳ ゴシック" w:hAnsi="ＭＳ ゴシック"/>
          <w:strike/>
          <w:sz w:val="24"/>
        </w:rPr>
      </w:pPr>
      <w:r w:rsidRPr="00AD2E81">
        <w:rPr>
          <w:rFonts w:ascii="ＭＳ ゴシック" w:eastAsia="ＭＳ ゴシック" w:hAnsi="ＭＳ ゴシック" w:hint="eastAsia"/>
          <w:sz w:val="24"/>
        </w:rPr>
        <w:t>２</w:t>
      </w:r>
      <w:r w:rsidR="00510058" w:rsidRPr="00AD2E81">
        <w:rPr>
          <w:rFonts w:ascii="ＭＳ ゴシック" w:eastAsia="ＭＳ ゴシック" w:hAnsi="ＭＳ ゴシック" w:hint="eastAsia"/>
          <w:sz w:val="24"/>
        </w:rPr>
        <w:t xml:space="preserve">　</w:t>
      </w:r>
      <w:r w:rsidR="00BB3BF6" w:rsidRPr="00AD2E81">
        <w:rPr>
          <w:rFonts w:ascii="ＭＳ ゴシック" w:eastAsia="ＭＳ ゴシック" w:hAnsi="ＭＳ ゴシック" w:hint="eastAsia"/>
          <w:sz w:val="24"/>
        </w:rPr>
        <w:t>補助対象</w:t>
      </w:r>
    </w:p>
    <w:p w:rsidR="00BB3BF6" w:rsidRPr="00AD2E81" w:rsidRDefault="00BB3BF6" w:rsidP="00C34FA1">
      <w:pPr>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（１）補強等</w:t>
      </w:r>
    </w:p>
    <w:p w:rsidR="00E86B0D" w:rsidRPr="00AD2E81" w:rsidRDefault="00BB3BF6" w:rsidP="00E86B0D">
      <w:pPr>
        <w:ind w:left="720" w:hangingChars="300" w:hanging="72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・補強等とは、既存ハウスの部材の追加、基礎の追加・補強、老朽化・損傷した部材の交換、軒高の変更等の仕様変更</w:t>
      </w:r>
      <w:r w:rsidR="00532D71" w:rsidRPr="00AD2E81">
        <w:rPr>
          <w:rFonts w:ascii="ＭＳ ゴシック" w:eastAsia="ＭＳ ゴシック" w:hAnsi="ＭＳ ゴシック" w:hint="eastAsia"/>
          <w:sz w:val="24"/>
        </w:rPr>
        <w:t>とする。</w:t>
      </w:r>
    </w:p>
    <w:p w:rsidR="00E86B0D" w:rsidRPr="00AD2E81" w:rsidRDefault="00E86B0D" w:rsidP="00E86B0D">
      <w:pPr>
        <w:ind w:left="720" w:hangingChars="300" w:hanging="72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・部材の購入は入札によるものとする。</w:t>
      </w:r>
    </w:p>
    <w:p w:rsidR="00E86B0D" w:rsidRPr="00AD2E81" w:rsidRDefault="00E86B0D" w:rsidP="00E86B0D">
      <w:pPr>
        <w:ind w:left="720" w:hangingChars="300" w:hanging="72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・施工は、自力施工でも可能とする。その場合は、施工費は</w:t>
      </w:r>
      <w:r w:rsidR="00CC54BE" w:rsidRPr="00AD2E81">
        <w:rPr>
          <w:rFonts w:ascii="ＭＳ ゴシック" w:eastAsia="ＭＳ ゴシック" w:hAnsi="ＭＳ ゴシック" w:hint="eastAsia"/>
          <w:sz w:val="24"/>
        </w:rPr>
        <w:t>補助</w:t>
      </w:r>
      <w:r w:rsidRPr="00AD2E81">
        <w:rPr>
          <w:rFonts w:ascii="ＭＳ ゴシック" w:eastAsia="ＭＳ ゴシック" w:hAnsi="ＭＳ ゴシック" w:hint="eastAsia"/>
          <w:sz w:val="24"/>
        </w:rPr>
        <w:t>対象</w:t>
      </w:r>
      <w:r w:rsidR="00CC54BE" w:rsidRPr="00AD2E81">
        <w:rPr>
          <w:rFonts w:ascii="ＭＳ ゴシック" w:eastAsia="ＭＳ ゴシック" w:hAnsi="ＭＳ ゴシック" w:hint="eastAsia"/>
          <w:sz w:val="24"/>
        </w:rPr>
        <w:t>外とする</w:t>
      </w:r>
      <w:r w:rsidRPr="00AD2E81">
        <w:rPr>
          <w:rFonts w:ascii="ＭＳ ゴシック" w:eastAsia="ＭＳ ゴシック" w:hAnsi="ＭＳ ゴシック" w:hint="eastAsia"/>
          <w:sz w:val="24"/>
        </w:rPr>
        <w:t>。</w:t>
      </w:r>
    </w:p>
    <w:p w:rsidR="00E86B0D" w:rsidRPr="00AD2E81" w:rsidRDefault="00E86B0D" w:rsidP="00E86B0D">
      <w:pPr>
        <w:ind w:left="720" w:hangingChars="300" w:hanging="72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・耐風性ハウスとして利用する場合は、補強等を実施する既存ハウスは耐風性ハウスとし、風速2</w:t>
      </w:r>
      <w:r w:rsidRPr="00AD2E81">
        <w:rPr>
          <w:rFonts w:ascii="ＭＳ ゴシック" w:eastAsia="ＭＳ ゴシック" w:hAnsi="ＭＳ ゴシック"/>
          <w:sz w:val="24"/>
        </w:rPr>
        <w:t>5</w:t>
      </w:r>
      <w:r w:rsidRPr="00AD2E81">
        <w:rPr>
          <w:rFonts w:ascii="ＭＳ ゴシック" w:eastAsia="ＭＳ ゴシック" w:hAnsi="ＭＳ ゴシック" w:hint="eastAsia"/>
          <w:sz w:val="24"/>
        </w:rPr>
        <w:t>～</w:t>
      </w:r>
      <w:r w:rsidRPr="00AD2E81">
        <w:rPr>
          <w:rFonts w:ascii="ＭＳ ゴシック" w:eastAsia="ＭＳ ゴシック" w:hAnsi="ＭＳ ゴシック"/>
          <w:sz w:val="24"/>
        </w:rPr>
        <w:t>35m/s</w:t>
      </w:r>
      <w:r w:rsidRPr="00AD2E81">
        <w:rPr>
          <w:rFonts w:ascii="ＭＳ ゴシック" w:eastAsia="ＭＳ ゴシック" w:hAnsi="ＭＳ ゴシック" w:hint="eastAsia"/>
          <w:sz w:val="24"/>
        </w:rPr>
        <w:t>に耐えるよう確実に補強等を行う。</w:t>
      </w:r>
    </w:p>
    <w:p w:rsidR="00532D71" w:rsidRPr="00AD2E81" w:rsidRDefault="00AA27DC" w:rsidP="00C34FA1">
      <w:pPr>
        <w:rPr>
          <w:rFonts w:ascii="ＭＳ ゴシック" w:eastAsia="ＭＳ ゴシック" w:hAnsi="ＭＳ ゴシック"/>
          <w:sz w:val="24"/>
        </w:rPr>
      </w:pPr>
      <w:r>
        <w:rPr>
          <w:rFonts w:ascii="ＭＳ ゴシック" w:eastAsia="ＭＳ ゴシック" w:hAnsi="ＭＳ ゴシック" w:hint="eastAsia"/>
          <w:sz w:val="24"/>
        </w:rPr>
        <w:t xml:space="preserve">　（２）中古ハウス</w:t>
      </w:r>
      <w:r w:rsidR="00532D71" w:rsidRPr="00AD2E81">
        <w:rPr>
          <w:rFonts w:ascii="ＭＳ ゴシック" w:eastAsia="ＭＳ ゴシック" w:hAnsi="ＭＳ ゴシック" w:hint="eastAsia"/>
          <w:sz w:val="24"/>
        </w:rPr>
        <w:t>の整備</w:t>
      </w:r>
    </w:p>
    <w:p w:rsidR="00532D71" w:rsidRPr="00AD2E81" w:rsidRDefault="00AA27DC" w:rsidP="005026C3">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・中古ハウスは、ハウス</w:t>
      </w:r>
      <w:r w:rsidR="00532D71" w:rsidRPr="00AD2E81">
        <w:rPr>
          <w:rFonts w:ascii="ＭＳ ゴシック" w:eastAsia="ＭＳ ゴシック" w:hAnsi="ＭＳ ゴシック" w:hint="eastAsia"/>
          <w:sz w:val="24"/>
        </w:rPr>
        <w:t>を他人から取得（または譲渡）し、利用することで、移設を伴うこともできる。</w:t>
      </w:r>
      <w:r w:rsidR="00090A66" w:rsidRPr="00AD2E81">
        <w:rPr>
          <w:rFonts w:ascii="ＭＳ ゴシック" w:eastAsia="ＭＳ ゴシック" w:hAnsi="ＭＳ ゴシック" w:hint="eastAsia"/>
          <w:sz w:val="24"/>
        </w:rPr>
        <w:t>また、集約と認められる場合は、</w:t>
      </w:r>
      <w:bookmarkStart w:id="0" w:name="_GoBack"/>
      <w:r w:rsidR="00301D1F" w:rsidRPr="00C91410">
        <w:rPr>
          <w:rFonts w:ascii="ＭＳ ゴシック" w:eastAsia="ＭＳ ゴシック" w:hAnsi="ＭＳ ゴシック" w:hint="eastAsia"/>
          <w:sz w:val="24"/>
        </w:rPr>
        <w:t>原則、</w:t>
      </w:r>
      <w:r w:rsidR="00090A66" w:rsidRPr="00C91410">
        <w:rPr>
          <w:rFonts w:ascii="ＭＳ ゴシック" w:eastAsia="ＭＳ ゴシック" w:hAnsi="ＭＳ ゴシック" w:hint="eastAsia"/>
          <w:sz w:val="24"/>
        </w:rPr>
        <w:t>個人</w:t>
      </w:r>
      <w:r w:rsidR="00301D1F" w:rsidRPr="00C91410">
        <w:rPr>
          <w:rFonts w:ascii="ＭＳ ゴシック" w:eastAsia="ＭＳ ゴシック" w:hAnsi="ＭＳ ゴシック" w:hint="eastAsia"/>
          <w:sz w:val="24"/>
        </w:rPr>
        <w:t>所有のハウス</w:t>
      </w:r>
      <w:r w:rsidR="00090A66" w:rsidRPr="00C91410">
        <w:rPr>
          <w:rFonts w:ascii="ＭＳ ゴシック" w:eastAsia="ＭＳ ゴシック" w:hAnsi="ＭＳ ゴシック" w:hint="eastAsia"/>
          <w:sz w:val="24"/>
        </w:rPr>
        <w:t>の</w:t>
      </w:r>
      <w:bookmarkEnd w:id="0"/>
      <w:r w:rsidR="00090A66" w:rsidRPr="00AD2E81">
        <w:rPr>
          <w:rFonts w:ascii="ＭＳ ゴシック" w:eastAsia="ＭＳ ゴシック" w:hAnsi="ＭＳ ゴシック" w:hint="eastAsia"/>
          <w:sz w:val="24"/>
        </w:rPr>
        <w:t>移設も可能とする。</w:t>
      </w:r>
    </w:p>
    <w:p w:rsidR="00C34FA1" w:rsidRPr="00AD2E81" w:rsidRDefault="00243014" w:rsidP="00CE730E">
      <w:pPr>
        <w:ind w:leftChars="200" w:left="660" w:hangingChars="100" w:hanging="240"/>
        <w:rPr>
          <w:rFonts w:ascii="ＭＳ ゴシック" w:eastAsia="ＭＳ ゴシック" w:hAnsi="ＭＳ ゴシック"/>
          <w:sz w:val="24"/>
        </w:rPr>
      </w:pPr>
      <w:r w:rsidRPr="00AD2E81">
        <w:rPr>
          <w:rFonts w:ascii="ＭＳ ゴシック" w:eastAsia="ＭＳ ゴシック" w:hAnsi="ＭＳ ゴシック" w:hint="eastAsia"/>
          <w:sz w:val="24"/>
        </w:rPr>
        <w:t>・</w:t>
      </w:r>
      <w:r w:rsidR="00532D71" w:rsidRPr="00AD2E81">
        <w:rPr>
          <w:rFonts w:ascii="ＭＳ ゴシック" w:eastAsia="ＭＳ ゴシック" w:hAnsi="ＭＳ ゴシック" w:hint="eastAsia"/>
          <w:sz w:val="24"/>
        </w:rPr>
        <w:t>補助対象経費は、</w:t>
      </w:r>
      <w:r w:rsidR="00624651" w:rsidRPr="00AD2E81">
        <w:rPr>
          <w:rFonts w:ascii="ＭＳ ゴシック" w:eastAsia="ＭＳ ゴシック" w:hAnsi="ＭＳ ゴシック" w:hint="eastAsia"/>
          <w:sz w:val="24"/>
        </w:rPr>
        <w:t>取得費（※</w:t>
      </w:r>
      <w:r w:rsidR="00C34FA1" w:rsidRPr="00AD2E81">
        <w:rPr>
          <w:rFonts w:ascii="ＭＳ ゴシック" w:eastAsia="ＭＳ ゴシック" w:hAnsi="ＭＳ ゴシック" w:hint="eastAsia"/>
          <w:sz w:val="24"/>
        </w:rPr>
        <w:t>１</w:t>
      </w:r>
      <w:r w:rsidR="00624651" w:rsidRPr="00AD2E81">
        <w:rPr>
          <w:rFonts w:ascii="ＭＳ ゴシック" w:eastAsia="ＭＳ ゴシック" w:hAnsi="ＭＳ ゴシック" w:hint="eastAsia"/>
          <w:sz w:val="24"/>
        </w:rPr>
        <w:t>）、</w:t>
      </w:r>
      <w:r w:rsidR="00532D71" w:rsidRPr="00AD2E81">
        <w:rPr>
          <w:rFonts w:ascii="ＭＳ ゴシック" w:eastAsia="ＭＳ ゴシック" w:hAnsi="ＭＳ ゴシック" w:hint="eastAsia"/>
          <w:sz w:val="24"/>
        </w:rPr>
        <w:t>解体撤去費、</w:t>
      </w:r>
      <w:r w:rsidR="009F27D3" w:rsidRPr="00AD2E81">
        <w:rPr>
          <w:rFonts w:ascii="ＭＳ ゴシック" w:eastAsia="ＭＳ ゴシック" w:hAnsi="ＭＳ ゴシック" w:hint="eastAsia"/>
          <w:sz w:val="24"/>
        </w:rPr>
        <w:t>運搬費、</w:t>
      </w:r>
      <w:r w:rsidR="00E703E0" w:rsidRPr="00AD2E81">
        <w:rPr>
          <w:rFonts w:ascii="ＭＳ ゴシック" w:eastAsia="ＭＳ ゴシック" w:hAnsi="ＭＳ ゴシック" w:hint="eastAsia"/>
          <w:sz w:val="24"/>
        </w:rPr>
        <w:t>建て込み費</w:t>
      </w:r>
      <w:r w:rsidR="00C34FA1" w:rsidRPr="00AD2E81">
        <w:rPr>
          <w:rFonts w:ascii="ＭＳ ゴシック" w:eastAsia="ＭＳ ゴシック" w:hAnsi="ＭＳ ゴシック" w:hint="eastAsia"/>
          <w:sz w:val="24"/>
        </w:rPr>
        <w:t>（※２）</w:t>
      </w:r>
      <w:r w:rsidR="00E703E0" w:rsidRPr="00AD2E81">
        <w:rPr>
          <w:rFonts w:ascii="ＭＳ ゴシック" w:eastAsia="ＭＳ ゴシック" w:hAnsi="ＭＳ ゴシック" w:hint="eastAsia"/>
          <w:sz w:val="24"/>
        </w:rPr>
        <w:t>を補助対象とする。</w:t>
      </w:r>
    </w:p>
    <w:p w:rsidR="009F27D3" w:rsidRPr="00AD2E81" w:rsidRDefault="00C34FA1" w:rsidP="00C34FA1">
      <w:pPr>
        <w:ind w:firstLineChars="250" w:firstLine="600"/>
        <w:rPr>
          <w:rFonts w:ascii="ＭＳ ゴシック" w:eastAsia="ＭＳ ゴシック" w:hAnsi="ＭＳ ゴシック"/>
          <w:sz w:val="24"/>
        </w:rPr>
      </w:pPr>
      <w:r w:rsidRPr="00AD2E81">
        <w:rPr>
          <w:rFonts w:ascii="ＭＳ ゴシック" w:eastAsia="ＭＳ ゴシック" w:hAnsi="ＭＳ ゴシック" w:hint="eastAsia"/>
          <w:sz w:val="24"/>
        </w:rPr>
        <w:t>（</w:t>
      </w:r>
      <w:r w:rsidR="00624651" w:rsidRPr="00AD2E81">
        <w:rPr>
          <w:rFonts w:ascii="ＭＳ ゴシック" w:eastAsia="ＭＳ ゴシック" w:hAnsi="ＭＳ ゴシック" w:hint="eastAsia"/>
          <w:sz w:val="24"/>
        </w:rPr>
        <w:t>※</w:t>
      </w:r>
      <w:r w:rsidRPr="00AD2E81">
        <w:rPr>
          <w:rFonts w:ascii="ＭＳ ゴシック" w:eastAsia="ＭＳ ゴシック" w:hAnsi="ＭＳ ゴシック" w:hint="eastAsia"/>
          <w:sz w:val="24"/>
        </w:rPr>
        <w:t>１）</w:t>
      </w:r>
      <w:r w:rsidR="00624651" w:rsidRPr="00AD2E81">
        <w:rPr>
          <w:rFonts w:ascii="ＭＳ ゴシック" w:eastAsia="ＭＳ ゴシック" w:hAnsi="ＭＳ ゴシック" w:hint="eastAsia"/>
          <w:sz w:val="24"/>
        </w:rPr>
        <w:t>取得費の補助対象事業費の上限は</w:t>
      </w:r>
      <w:r w:rsidR="009F27D3" w:rsidRPr="00AD2E81">
        <w:rPr>
          <w:rFonts w:ascii="ＭＳ ゴシック" w:eastAsia="ＭＳ ゴシック" w:hAnsi="ＭＳ ゴシック" w:hint="eastAsia"/>
          <w:sz w:val="24"/>
        </w:rPr>
        <w:t>以下のとおりとする</w:t>
      </w:r>
      <w:r w:rsidR="00CE730E" w:rsidRPr="00AD2E81">
        <w:rPr>
          <w:rFonts w:ascii="ＭＳ ゴシック" w:eastAsia="ＭＳ ゴシック" w:hAnsi="ＭＳ ゴシック" w:hint="eastAsia"/>
          <w:sz w:val="24"/>
        </w:rPr>
        <w:t>。</w:t>
      </w:r>
    </w:p>
    <w:p w:rsidR="00CE730E" w:rsidRPr="00AD2E81" w:rsidRDefault="001A1F98" w:rsidP="00243014">
      <w:pPr>
        <w:ind w:firstLineChars="400" w:firstLine="960"/>
        <w:rPr>
          <w:rFonts w:ascii="ＭＳ ゴシック" w:eastAsia="ＭＳ ゴシック" w:hAnsi="ＭＳ ゴシック"/>
          <w:sz w:val="24"/>
        </w:rPr>
      </w:pPr>
      <w:r w:rsidRPr="00AD2E81">
        <w:rPr>
          <w:rFonts w:ascii="ＭＳ ゴシック" w:eastAsia="ＭＳ ゴシック" w:hAnsi="ＭＳ ゴシック" w:hint="eastAsia"/>
          <w:sz w:val="24"/>
        </w:rPr>
        <w:t>新品当時</w:t>
      </w:r>
      <w:r w:rsidR="00624651" w:rsidRPr="00AD2E81">
        <w:rPr>
          <w:rFonts w:ascii="ＭＳ ゴシック" w:eastAsia="ＭＳ ゴシック" w:hAnsi="ＭＳ ゴシック" w:hint="eastAsia"/>
          <w:sz w:val="24"/>
        </w:rPr>
        <w:t>の取得費用</w:t>
      </w:r>
      <w:r w:rsidR="009F27D3" w:rsidRPr="00AD2E81">
        <w:rPr>
          <w:rFonts w:ascii="ＭＳ ゴシック" w:eastAsia="ＭＳ ゴシック" w:hAnsi="ＭＳ ゴシック" w:hint="eastAsia"/>
          <w:sz w:val="24"/>
        </w:rPr>
        <w:t>（税抜き）</w:t>
      </w:r>
      <w:r w:rsidR="00624651" w:rsidRPr="00AD2E81">
        <w:rPr>
          <w:rFonts w:ascii="ＭＳ ゴシック" w:eastAsia="ＭＳ ゴシック" w:hAnsi="ＭＳ ゴシック" w:hint="eastAsia"/>
          <w:sz w:val="24"/>
        </w:rPr>
        <w:t>×｛残存耐用年数／法定耐用年数｝</w:t>
      </w:r>
    </w:p>
    <w:p w:rsidR="009F27D3" w:rsidRPr="00AD2E81" w:rsidRDefault="009F27D3" w:rsidP="00CE730E">
      <w:pPr>
        <w:ind w:firstLineChars="400" w:firstLine="960"/>
        <w:rPr>
          <w:rFonts w:ascii="ＭＳ ゴシック" w:eastAsia="ＭＳ ゴシック" w:hAnsi="ＭＳ ゴシック"/>
          <w:sz w:val="24"/>
        </w:rPr>
      </w:pPr>
      <w:r w:rsidRPr="00AD2E81">
        <w:rPr>
          <w:rFonts w:ascii="ＭＳ ゴシック" w:eastAsia="ＭＳ ゴシック" w:hAnsi="ＭＳ ゴシック" w:hint="eastAsia"/>
          <w:sz w:val="24"/>
        </w:rPr>
        <w:t>（千円未満は切捨）</w:t>
      </w:r>
    </w:p>
    <w:p w:rsidR="00243014" w:rsidRPr="00AD2E81" w:rsidRDefault="00243014" w:rsidP="00243014">
      <w:pPr>
        <w:ind w:leftChars="200" w:left="1380" w:hangingChars="400" w:hanging="96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w:t>
      </w:r>
      <w:r w:rsidR="001A1F98" w:rsidRPr="00AD2E81">
        <w:rPr>
          <w:rFonts w:ascii="ＭＳ ゴシック" w:eastAsia="ＭＳ ゴシック" w:hAnsi="ＭＳ ゴシック" w:hint="eastAsia"/>
          <w:sz w:val="24"/>
        </w:rPr>
        <w:t>新品当時</w:t>
      </w:r>
      <w:r w:rsidRPr="00AD2E81">
        <w:rPr>
          <w:rFonts w:ascii="ＭＳ ゴシック" w:eastAsia="ＭＳ ゴシック" w:hAnsi="ＭＳ ゴシック" w:hint="eastAsia"/>
          <w:sz w:val="24"/>
        </w:rPr>
        <w:t>の取得費用や残存耐用年数は資産台帳を根拠とする</w:t>
      </w:r>
    </w:p>
    <w:p w:rsidR="00C34FA1" w:rsidRPr="00AD2E81" w:rsidRDefault="001764C6" w:rsidP="00C34FA1">
      <w:pPr>
        <w:ind w:leftChars="157" w:left="1050" w:hangingChars="300" w:hanging="72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w:t>
      </w:r>
      <w:r w:rsidR="009F27D3" w:rsidRPr="00AD2E81">
        <w:rPr>
          <w:rFonts w:ascii="ＭＳ ゴシック" w:eastAsia="ＭＳ ゴシック" w:hAnsi="ＭＳ ゴシック" w:hint="eastAsia"/>
          <w:sz w:val="24"/>
        </w:rPr>
        <w:t xml:space="preserve">　</w:t>
      </w:r>
      <w:r w:rsidR="005D193C" w:rsidRPr="00AD2E81">
        <w:rPr>
          <w:rFonts w:ascii="ＭＳ ゴシック" w:eastAsia="ＭＳ ゴシック" w:hAnsi="ＭＳ ゴシック" w:hint="eastAsia"/>
          <w:sz w:val="24"/>
        </w:rPr>
        <w:t>（</w:t>
      </w:r>
      <w:r w:rsidR="00624651" w:rsidRPr="00AD2E81">
        <w:rPr>
          <w:rFonts w:ascii="ＭＳ ゴシック" w:eastAsia="ＭＳ ゴシック" w:hAnsi="ＭＳ ゴシック" w:hint="eastAsia"/>
          <w:sz w:val="24"/>
        </w:rPr>
        <w:t>例：1</w:t>
      </w:r>
      <w:r w:rsidR="00624651" w:rsidRPr="00AD2E81">
        <w:rPr>
          <w:rFonts w:ascii="ＭＳ ゴシック" w:eastAsia="ＭＳ ゴシック" w:hAnsi="ＭＳ ゴシック"/>
          <w:sz w:val="24"/>
        </w:rPr>
        <w:t>,000</w:t>
      </w:r>
      <w:r w:rsidR="00624651" w:rsidRPr="00AD2E81">
        <w:rPr>
          <w:rFonts w:ascii="ＭＳ ゴシック" w:eastAsia="ＭＳ ゴシック" w:hAnsi="ＭＳ ゴシック" w:hint="eastAsia"/>
          <w:sz w:val="24"/>
        </w:rPr>
        <w:t>万円で導入されて</w:t>
      </w:r>
      <w:r w:rsidR="00F50D1D" w:rsidRPr="00AD2E81">
        <w:rPr>
          <w:rFonts w:ascii="ＭＳ ゴシック" w:eastAsia="ＭＳ ゴシック" w:hAnsi="ＭＳ ゴシック"/>
          <w:sz w:val="24"/>
        </w:rPr>
        <w:t>8</w:t>
      </w:r>
      <w:r w:rsidR="00624651" w:rsidRPr="00AD2E81">
        <w:rPr>
          <w:rFonts w:ascii="ＭＳ ゴシック" w:eastAsia="ＭＳ ゴシック" w:hAnsi="ＭＳ ゴシック" w:hint="eastAsia"/>
          <w:sz w:val="24"/>
        </w:rPr>
        <w:t>年が経過したハウスを取得する場合は、実際の取得額が</w:t>
      </w:r>
      <w:r w:rsidR="00F50D1D" w:rsidRPr="00AD2E81">
        <w:rPr>
          <w:rFonts w:ascii="ＭＳ ゴシック" w:eastAsia="ＭＳ ゴシック" w:hAnsi="ＭＳ ゴシック" w:hint="eastAsia"/>
          <w:sz w:val="24"/>
        </w:rPr>
        <w:t>5</w:t>
      </w:r>
      <w:r w:rsidR="00F50D1D" w:rsidRPr="00AD2E81">
        <w:rPr>
          <w:rFonts w:ascii="ＭＳ ゴシック" w:eastAsia="ＭＳ ゴシック" w:hAnsi="ＭＳ ゴシック"/>
          <w:sz w:val="24"/>
        </w:rPr>
        <w:t>00</w:t>
      </w:r>
      <w:r w:rsidR="00624651" w:rsidRPr="00AD2E81">
        <w:rPr>
          <w:rFonts w:ascii="ＭＳ ゴシック" w:eastAsia="ＭＳ ゴシック" w:hAnsi="ＭＳ ゴシック" w:hint="eastAsia"/>
          <w:sz w:val="24"/>
        </w:rPr>
        <w:t>万円であっても、補助対象事業費の上限は1</w:t>
      </w:r>
      <w:r w:rsidR="00624651" w:rsidRPr="00AD2E81">
        <w:rPr>
          <w:rFonts w:ascii="ＭＳ ゴシック" w:eastAsia="ＭＳ ゴシック" w:hAnsi="ＭＳ ゴシック"/>
          <w:sz w:val="24"/>
        </w:rPr>
        <w:t>000</w:t>
      </w:r>
      <w:r w:rsidR="00624651" w:rsidRPr="00AD2E81">
        <w:rPr>
          <w:rFonts w:ascii="ＭＳ ゴシック" w:eastAsia="ＭＳ ゴシック" w:hAnsi="ＭＳ ゴシック" w:hint="eastAsia"/>
          <w:sz w:val="24"/>
        </w:rPr>
        <w:t>×（</w:t>
      </w:r>
      <w:r w:rsidR="00F50D1D" w:rsidRPr="00AD2E81">
        <w:rPr>
          <w:rFonts w:ascii="ＭＳ ゴシック" w:eastAsia="ＭＳ ゴシック" w:hAnsi="ＭＳ ゴシック" w:hint="eastAsia"/>
          <w:sz w:val="24"/>
        </w:rPr>
        <w:t>6</w:t>
      </w:r>
      <w:r w:rsidR="009F27D3" w:rsidRPr="00AD2E81">
        <w:rPr>
          <w:rFonts w:ascii="ＭＳ ゴシック" w:eastAsia="ＭＳ ゴシック" w:hAnsi="ＭＳ ゴシック"/>
          <w:sz w:val="24"/>
        </w:rPr>
        <w:t>/14</w:t>
      </w:r>
      <w:r w:rsidR="00624651" w:rsidRPr="00AD2E81">
        <w:rPr>
          <w:rFonts w:ascii="ＭＳ ゴシック" w:eastAsia="ＭＳ ゴシック" w:hAnsi="ＭＳ ゴシック" w:hint="eastAsia"/>
          <w:sz w:val="24"/>
        </w:rPr>
        <w:t>）＝</w:t>
      </w:r>
      <w:r w:rsidR="00F50D1D" w:rsidRPr="00AD2E81">
        <w:rPr>
          <w:rFonts w:ascii="ＭＳ ゴシック" w:eastAsia="ＭＳ ゴシック" w:hAnsi="ＭＳ ゴシック" w:hint="eastAsia"/>
          <w:sz w:val="24"/>
        </w:rPr>
        <w:t>4</w:t>
      </w:r>
      <w:r w:rsidR="00F50D1D" w:rsidRPr="00AD2E81">
        <w:rPr>
          <w:rFonts w:ascii="ＭＳ ゴシック" w:eastAsia="ＭＳ ゴシック" w:hAnsi="ＭＳ ゴシック"/>
          <w:sz w:val="24"/>
        </w:rPr>
        <w:t>28.5</w:t>
      </w:r>
      <w:r w:rsidR="00624651" w:rsidRPr="00AD2E81">
        <w:rPr>
          <w:rFonts w:ascii="ＭＳ ゴシック" w:eastAsia="ＭＳ ゴシック" w:hAnsi="ＭＳ ゴシック" w:hint="eastAsia"/>
          <w:sz w:val="24"/>
        </w:rPr>
        <w:t>万円となり、補助金額</w:t>
      </w:r>
      <w:r w:rsidR="009F27D3" w:rsidRPr="00AD2E81">
        <w:rPr>
          <w:rFonts w:ascii="ＭＳ ゴシック" w:eastAsia="ＭＳ ゴシック" w:hAnsi="ＭＳ ゴシック" w:hint="eastAsia"/>
          <w:sz w:val="24"/>
        </w:rPr>
        <w:t>の上限</w:t>
      </w:r>
      <w:r w:rsidR="00624651" w:rsidRPr="00AD2E81">
        <w:rPr>
          <w:rFonts w:ascii="ＭＳ ゴシック" w:eastAsia="ＭＳ ゴシック" w:hAnsi="ＭＳ ゴシック" w:hint="eastAsia"/>
          <w:sz w:val="24"/>
        </w:rPr>
        <w:t>は</w:t>
      </w:r>
      <w:r w:rsidR="00F50D1D" w:rsidRPr="00AD2E81">
        <w:rPr>
          <w:rFonts w:ascii="ＭＳ ゴシック" w:eastAsia="ＭＳ ゴシック" w:hAnsi="ＭＳ ゴシック" w:hint="eastAsia"/>
          <w:sz w:val="24"/>
        </w:rPr>
        <w:t>1</w:t>
      </w:r>
      <w:r w:rsidR="00F50D1D" w:rsidRPr="00AD2E81">
        <w:rPr>
          <w:rFonts w:ascii="ＭＳ ゴシック" w:eastAsia="ＭＳ ゴシック" w:hAnsi="ＭＳ ゴシック"/>
          <w:sz w:val="24"/>
        </w:rPr>
        <w:t>42.8</w:t>
      </w:r>
      <w:r w:rsidR="00624651" w:rsidRPr="00AD2E81">
        <w:rPr>
          <w:rFonts w:ascii="ＭＳ ゴシック" w:eastAsia="ＭＳ ゴシック" w:hAnsi="ＭＳ ゴシック" w:hint="eastAsia"/>
          <w:sz w:val="24"/>
        </w:rPr>
        <w:t>万円</w:t>
      </w:r>
      <w:r w:rsidR="005D193C" w:rsidRPr="00AD2E81">
        <w:rPr>
          <w:rFonts w:ascii="ＭＳ ゴシック" w:eastAsia="ＭＳ ゴシック" w:hAnsi="ＭＳ ゴシック" w:hint="eastAsia"/>
          <w:sz w:val="24"/>
        </w:rPr>
        <w:t>）</w:t>
      </w:r>
    </w:p>
    <w:p w:rsidR="00532D71" w:rsidRPr="00AD2E81" w:rsidRDefault="00532D71" w:rsidP="005026C3">
      <w:pPr>
        <w:ind w:leftChars="200" w:left="1140" w:hangingChars="300" w:hanging="72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（※１）</w:t>
      </w:r>
      <w:r w:rsidR="005026C3" w:rsidRPr="00AD2E81">
        <w:rPr>
          <w:rFonts w:ascii="ＭＳ ゴシック" w:eastAsia="ＭＳ ゴシック" w:hAnsi="ＭＳ ゴシック" w:hint="eastAsia"/>
          <w:sz w:val="24"/>
        </w:rPr>
        <w:t>残存期間について</w:t>
      </w:r>
      <w:r w:rsidR="00AA27DC">
        <w:rPr>
          <w:rFonts w:ascii="ＭＳ ゴシック" w:eastAsia="ＭＳ ゴシック" w:hAnsi="ＭＳ ゴシック" w:hint="eastAsia"/>
          <w:sz w:val="24"/>
        </w:rPr>
        <w:t>は、法定耐用年数から経過年数を引いたものとし、残存期間が無いハウスまたは残存期間や取得費用が確認できないハウス</w:t>
      </w:r>
      <w:r w:rsidR="005026C3" w:rsidRPr="00AD2E81">
        <w:rPr>
          <w:rFonts w:ascii="ＭＳ ゴシック" w:eastAsia="ＭＳ ゴシック" w:hAnsi="ＭＳ ゴシック" w:hint="eastAsia"/>
          <w:sz w:val="24"/>
        </w:rPr>
        <w:t>については、取得費は補助対象外とする。</w:t>
      </w:r>
    </w:p>
    <w:p w:rsidR="00E86B0D" w:rsidRPr="00AD2E81" w:rsidRDefault="00C34FA1" w:rsidP="00E86B0D">
      <w:pPr>
        <w:ind w:leftChars="257" w:left="1020" w:hangingChars="200" w:hanging="480"/>
        <w:rPr>
          <w:rFonts w:ascii="ＭＳ ゴシック" w:eastAsia="ＭＳ ゴシック" w:hAnsi="ＭＳ ゴシック"/>
          <w:sz w:val="24"/>
        </w:rPr>
      </w:pPr>
      <w:r w:rsidRPr="00AD2E81">
        <w:rPr>
          <w:rFonts w:ascii="ＭＳ ゴシック" w:eastAsia="ＭＳ ゴシック" w:hAnsi="ＭＳ ゴシック" w:hint="eastAsia"/>
          <w:sz w:val="24"/>
        </w:rPr>
        <w:t>（※２）中古利用を想定するのは、基礎、本体骨材、補強用の骨材等、施設の本体を構成する主要な大型部材とする。それを接合するためのボルト等や、補強資材については、必要に応じて新品を利用して構わないものと想定し、その経費は「建て込み費」の中に計上</w:t>
      </w:r>
      <w:r w:rsidR="00CE730E" w:rsidRPr="00AD2E81">
        <w:rPr>
          <w:rFonts w:ascii="ＭＳ ゴシック" w:eastAsia="ＭＳ ゴシック" w:hAnsi="ＭＳ ゴシック" w:hint="eastAsia"/>
          <w:sz w:val="24"/>
        </w:rPr>
        <w:t>する</w:t>
      </w:r>
      <w:r w:rsidRPr="00AD2E81">
        <w:rPr>
          <w:rFonts w:ascii="ＭＳ ゴシック" w:eastAsia="ＭＳ ゴシック" w:hAnsi="ＭＳ ゴシック" w:hint="eastAsia"/>
          <w:sz w:val="24"/>
        </w:rPr>
        <w:t>。</w:t>
      </w:r>
    </w:p>
    <w:p w:rsidR="00C34FA1" w:rsidRPr="00AD2E81" w:rsidRDefault="00C34FA1" w:rsidP="00C34FA1">
      <w:pPr>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w:t>
      </w:r>
      <w:r w:rsidR="00E86B0D" w:rsidRPr="00AD2E81">
        <w:rPr>
          <w:rFonts w:ascii="ＭＳ ゴシック" w:eastAsia="ＭＳ ゴシック" w:hAnsi="ＭＳ ゴシック" w:hint="eastAsia"/>
          <w:sz w:val="24"/>
        </w:rPr>
        <w:t>解体撤去、</w:t>
      </w:r>
      <w:r w:rsidRPr="00AD2E81">
        <w:rPr>
          <w:rFonts w:ascii="ＭＳ ゴシック" w:eastAsia="ＭＳ ゴシック" w:hAnsi="ＭＳ ゴシック" w:hint="eastAsia"/>
          <w:sz w:val="24"/>
        </w:rPr>
        <w:t>運搬、建て込みについては入札により業者を決定する。</w:t>
      </w:r>
    </w:p>
    <w:p w:rsidR="00C34FA1" w:rsidRPr="00AD2E81" w:rsidRDefault="00C34FA1" w:rsidP="00C34FA1">
      <w:pPr>
        <w:ind w:left="720" w:hangingChars="300" w:hanging="720"/>
        <w:rPr>
          <w:rFonts w:ascii="ＭＳ ゴシック" w:eastAsia="ＭＳ ゴシック" w:hAnsi="ＭＳ ゴシック"/>
          <w:sz w:val="24"/>
        </w:rPr>
      </w:pPr>
      <w:r w:rsidRPr="00AD2E81">
        <w:rPr>
          <w:rFonts w:ascii="ＭＳ ゴシック" w:eastAsia="ＭＳ ゴシック" w:hAnsi="ＭＳ ゴシック" w:hint="eastAsia"/>
          <w:sz w:val="24"/>
        </w:rPr>
        <w:t xml:space="preserve">　　・耐風性ハウスとして導入する場合は、仕様書に「風速2</w:t>
      </w:r>
      <w:r w:rsidRPr="00AD2E81">
        <w:rPr>
          <w:rFonts w:ascii="ＭＳ ゴシック" w:eastAsia="ＭＳ ゴシック" w:hAnsi="ＭＳ ゴシック"/>
          <w:sz w:val="24"/>
        </w:rPr>
        <w:t>5</w:t>
      </w:r>
      <w:r w:rsidRPr="00AD2E81">
        <w:rPr>
          <w:rFonts w:ascii="ＭＳ ゴシック" w:eastAsia="ＭＳ ゴシック" w:hAnsi="ＭＳ ゴシック" w:hint="eastAsia"/>
          <w:sz w:val="24"/>
        </w:rPr>
        <w:t>～</w:t>
      </w:r>
      <w:r w:rsidRPr="00AD2E81">
        <w:rPr>
          <w:rFonts w:ascii="ＭＳ ゴシック" w:eastAsia="ＭＳ ゴシック" w:hAnsi="ＭＳ ゴシック"/>
          <w:sz w:val="24"/>
        </w:rPr>
        <w:t>35m/s</w:t>
      </w:r>
      <w:r w:rsidRPr="00AD2E81">
        <w:rPr>
          <w:rFonts w:ascii="ＭＳ ゴシック" w:eastAsia="ＭＳ ゴシック" w:hAnsi="ＭＳ ゴシック" w:hint="eastAsia"/>
          <w:sz w:val="24"/>
        </w:rPr>
        <w:t>に耐えるよう必要に応じて補強を行う」旨を明記すること。</w:t>
      </w:r>
    </w:p>
    <w:sectPr w:rsidR="00C34FA1" w:rsidRPr="00AD2E81" w:rsidSect="00301D1F">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A5" w:rsidRDefault="004305A5" w:rsidP="005A21ED">
      <w:r>
        <w:separator/>
      </w:r>
    </w:p>
  </w:endnote>
  <w:endnote w:type="continuationSeparator" w:id="0">
    <w:p w:rsidR="004305A5" w:rsidRDefault="004305A5" w:rsidP="005A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A5" w:rsidRDefault="004305A5" w:rsidP="005A21ED">
      <w:r>
        <w:separator/>
      </w:r>
    </w:p>
  </w:footnote>
  <w:footnote w:type="continuationSeparator" w:id="0">
    <w:p w:rsidR="004305A5" w:rsidRDefault="004305A5" w:rsidP="005A2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5C"/>
    <w:rsid w:val="00017280"/>
    <w:rsid w:val="00090A66"/>
    <w:rsid w:val="000D650C"/>
    <w:rsid w:val="001121AB"/>
    <w:rsid w:val="001764C6"/>
    <w:rsid w:val="001A1F98"/>
    <w:rsid w:val="00243014"/>
    <w:rsid w:val="002901C5"/>
    <w:rsid w:val="002E001B"/>
    <w:rsid w:val="00301D1F"/>
    <w:rsid w:val="003300BB"/>
    <w:rsid w:val="00364EE6"/>
    <w:rsid w:val="004305A5"/>
    <w:rsid w:val="0048099D"/>
    <w:rsid w:val="00491004"/>
    <w:rsid w:val="004F2CC3"/>
    <w:rsid w:val="005026C3"/>
    <w:rsid w:val="00503126"/>
    <w:rsid w:val="00510058"/>
    <w:rsid w:val="00532D71"/>
    <w:rsid w:val="005A21ED"/>
    <w:rsid w:val="005C015C"/>
    <w:rsid w:val="005D193C"/>
    <w:rsid w:val="00610779"/>
    <w:rsid w:val="00624651"/>
    <w:rsid w:val="00655458"/>
    <w:rsid w:val="006A37CB"/>
    <w:rsid w:val="006A3837"/>
    <w:rsid w:val="006B6542"/>
    <w:rsid w:val="00720388"/>
    <w:rsid w:val="00745240"/>
    <w:rsid w:val="00753FEE"/>
    <w:rsid w:val="007732CB"/>
    <w:rsid w:val="00774F6B"/>
    <w:rsid w:val="00782F40"/>
    <w:rsid w:val="008159AE"/>
    <w:rsid w:val="00841662"/>
    <w:rsid w:val="0085045D"/>
    <w:rsid w:val="00893426"/>
    <w:rsid w:val="008B759A"/>
    <w:rsid w:val="009B3BC6"/>
    <w:rsid w:val="009E01D6"/>
    <w:rsid w:val="009F27D3"/>
    <w:rsid w:val="00AA27DC"/>
    <w:rsid w:val="00AB01A4"/>
    <w:rsid w:val="00AD2E81"/>
    <w:rsid w:val="00AD6214"/>
    <w:rsid w:val="00BB3BF6"/>
    <w:rsid w:val="00C34FA1"/>
    <w:rsid w:val="00C91410"/>
    <w:rsid w:val="00CC54BE"/>
    <w:rsid w:val="00CD0F84"/>
    <w:rsid w:val="00CD231A"/>
    <w:rsid w:val="00CE730E"/>
    <w:rsid w:val="00DD281D"/>
    <w:rsid w:val="00E62C9F"/>
    <w:rsid w:val="00E703E0"/>
    <w:rsid w:val="00E86B0D"/>
    <w:rsid w:val="00E90AC3"/>
    <w:rsid w:val="00EA443E"/>
    <w:rsid w:val="00F1201E"/>
    <w:rsid w:val="00F50D1D"/>
    <w:rsid w:val="00F97487"/>
    <w:rsid w:val="00FA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2E0D4E36-8F7F-4DB0-B983-E128207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B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BC6"/>
    <w:rPr>
      <w:rFonts w:asciiTheme="majorHAnsi" w:eastAsiaTheme="majorEastAsia" w:hAnsiTheme="majorHAnsi" w:cstheme="majorBidi"/>
      <w:sz w:val="18"/>
      <w:szCs w:val="18"/>
    </w:rPr>
  </w:style>
  <w:style w:type="paragraph" w:styleId="a5">
    <w:name w:val="header"/>
    <w:basedOn w:val="a"/>
    <w:link w:val="a6"/>
    <w:uiPriority w:val="99"/>
    <w:unhideWhenUsed/>
    <w:rsid w:val="005A21ED"/>
    <w:pPr>
      <w:tabs>
        <w:tab w:val="center" w:pos="4252"/>
        <w:tab w:val="right" w:pos="8504"/>
      </w:tabs>
      <w:snapToGrid w:val="0"/>
    </w:pPr>
  </w:style>
  <w:style w:type="character" w:customStyle="1" w:styleId="a6">
    <w:name w:val="ヘッダー (文字)"/>
    <w:basedOn w:val="a0"/>
    <w:link w:val="a5"/>
    <w:uiPriority w:val="99"/>
    <w:rsid w:val="005A21ED"/>
  </w:style>
  <w:style w:type="paragraph" w:styleId="a7">
    <w:name w:val="footer"/>
    <w:basedOn w:val="a"/>
    <w:link w:val="a8"/>
    <w:uiPriority w:val="99"/>
    <w:unhideWhenUsed/>
    <w:rsid w:val="005A21ED"/>
    <w:pPr>
      <w:tabs>
        <w:tab w:val="center" w:pos="4252"/>
        <w:tab w:val="right" w:pos="8504"/>
      </w:tabs>
      <w:snapToGrid w:val="0"/>
    </w:pPr>
  </w:style>
  <w:style w:type="character" w:customStyle="1" w:styleId="a8">
    <w:name w:val="フッター (文字)"/>
    <w:basedOn w:val="a0"/>
    <w:link w:val="a7"/>
    <w:uiPriority w:val="99"/>
    <w:rsid w:val="005A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F574-0F86-4B63-874D-AB0E2E13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0350200</cp:lastModifiedBy>
  <cp:revision>30</cp:revision>
  <cp:lastPrinted>2024-03-15T03:20:00Z</cp:lastPrinted>
  <dcterms:created xsi:type="dcterms:W3CDTF">2022-01-11T00:22:00Z</dcterms:created>
  <dcterms:modified xsi:type="dcterms:W3CDTF">2024-03-15T03:22:00Z</dcterms:modified>
</cp:coreProperties>
</file>