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94" w:rsidRDefault="007F6694">
      <w:pPr>
        <w:pStyle w:val="a3"/>
        <w:rPr>
          <w:rFonts w:cs="Times New Roman"/>
          <w:spacing w:val="0"/>
        </w:rPr>
      </w:pPr>
      <w:r>
        <w:rPr>
          <w:spacing w:val="8"/>
        </w:rPr>
        <w:t xml:space="preserve">                  </w:t>
      </w:r>
      <w:r>
        <w:rPr>
          <w:rFonts w:hint="eastAsia"/>
          <w:spacing w:val="32"/>
          <w:w w:val="200"/>
        </w:rPr>
        <w:t>チェックリスト</w:t>
      </w:r>
      <w:r>
        <w:rPr>
          <w:spacing w:val="6"/>
          <w:sz w:val="20"/>
          <w:szCs w:val="20"/>
        </w:rPr>
        <w:t xml:space="preserve">      </w:t>
      </w:r>
    </w:p>
    <w:tbl>
      <w:tblPr>
        <w:tblW w:w="0" w:type="auto"/>
        <w:tblInd w:w="14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696"/>
        <w:gridCol w:w="4752"/>
        <w:gridCol w:w="792"/>
      </w:tblGrid>
      <w:tr w:rsidR="007F6694">
        <w:trPr>
          <w:trHeight w:hRule="exact" w:val="269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69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    </w:t>
            </w:r>
            <w:r>
              <w:rPr>
                <w:rFonts w:hint="eastAsia"/>
                <w:spacing w:val="12"/>
              </w:rPr>
              <w:t>検査項目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69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    </w:t>
            </w:r>
            <w:r>
              <w:rPr>
                <w:rFonts w:hint="eastAsia"/>
                <w:spacing w:val="12"/>
              </w:rPr>
              <w:t>チェックポイント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269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12"/>
              </w:rPr>
              <w:t>欄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trHeight w:hRule="exact" w:val="29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１</w:t>
            </w:r>
            <w:r>
              <w:rPr>
                <w:spacing w:val="12"/>
              </w:rPr>
              <w:t>.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流入及び放流管渠勾配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汚物や汚水の停滞がないか。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trHeight w:hRule="exact" w:val="596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327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２</w:t>
            </w:r>
            <w:r>
              <w:rPr>
                <w:spacing w:val="12"/>
              </w:rPr>
              <w:t>.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放流先の状況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327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放流口と放流水路の水位差が適切に保</w:t>
            </w:r>
          </w:p>
          <w:p w:rsidR="007F6694" w:rsidRDefault="007F6694">
            <w:pPr>
              <w:pStyle w:val="a3"/>
              <w:spacing w:line="269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たれ、逆流のおそれはないか。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298"/>
        </w:trPr>
        <w:tc>
          <w:tcPr>
            <w:tcW w:w="36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３</w:t>
            </w:r>
            <w:r>
              <w:rPr>
                <w:spacing w:val="12"/>
              </w:rPr>
              <w:t>.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誤接合等の有無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生活排水が全て接続されているか。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298"/>
        </w:trPr>
        <w:tc>
          <w:tcPr>
            <w:tcW w:w="3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雨水等の流入はないか。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trHeight w:hRule="exact" w:val="596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327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４</w:t>
            </w:r>
            <w:r>
              <w:rPr>
                <w:spacing w:val="12"/>
              </w:rPr>
              <w:t>.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桝の位置及び種類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327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起点･屈曲点･合流点及び一定間隔ごと</w:t>
            </w:r>
          </w:p>
          <w:p w:rsidR="007F6694" w:rsidRDefault="007F6694">
            <w:pPr>
              <w:pStyle w:val="a3"/>
              <w:spacing w:line="269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に適切な桝が設置されているか。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trHeight w:hRule="exact" w:val="596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327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５</w:t>
            </w:r>
            <w:r>
              <w:rPr>
                <w:spacing w:val="12"/>
              </w:rPr>
              <w:t>.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流入及び放流管渠、空気</w:t>
            </w:r>
          </w:p>
          <w:p w:rsidR="007F6694" w:rsidRDefault="007F6694">
            <w:pPr>
              <w:pStyle w:val="a3"/>
              <w:spacing w:line="269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    </w:t>
            </w:r>
            <w:r>
              <w:rPr>
                <w:rFonts w:hint="eastAsia"/>
                <w:spacing w:val="12"/>
              </w:rPr>
              <w:t>配管の変形破損のおそれ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327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管の露出等により変形、破損のおそれ</w:t>
            </w:r>
          </w:p>
          <w:p w:rsidR="007F6694" w:rsidRDefault="007F6694">
            <w:pPr>
              <w:pStyle w:val="a3"/>
              <w:spacing w:line="269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はないか。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trHeight w:hRule="exact" w:val="596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327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６</w:t>
            </w:r>
            <w:r>
              <w:rPr>
                <w:spacing w:val="12"/>
              </w:rPr>
              <w:t>.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嵩上げの状況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327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バルブの操作などの維持管理を容易に</w:t>
            </w:r>
          </w:p>
          <w:p w:rsidR="007F6694" w:rsidRDefault="007F6694">
            <w:pPr>
              <w:pStyle w:val="a3"/>
              <w:spacing w:line="269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行うことができるか。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894"/>
        </w:trPr>
        <w:tc>
          <w:tcPr>
            <w:tcW w:w="36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spacing w:line="476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７</w:t>
            </w:r>
            <w:r>
              <w:rPr>
                <w:spacing w:val="12"/>
              </w:rPr>
              <w:t>.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浄化槽本体の上部及び</w:t>
            </w:r>
          </w:p>
          <w:p w:rsidR="007F6694" w:rsidRDefault="007F6694">
            <w:pPr>
              <w:pStyle w:val="a3"/>
              <w:spacing w:line="269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    </w:t>
            </w:r>
            <w:r>
              <w:rPr>
                <w:rFonts w:hint="eastAsia"/>
                <w:spacing w:val="12"/>
              </w:rPr>
              <w:t>その周辺の状況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327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保守点検や清掃が行いやすい場所に設</w:t>
            </w:r>
          </w:p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置されていて、支障となるものが置か</w:t>
            </w:r>
          </w:p>
          <w:p w:rsidR="007F6694" w:rsidRDefault="007F6694">
            <w:pPr>
              <w:pStyle w:val="a3"/>
              <w:spacing w:line="269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れていないか。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298"/>
        </w:trPr>
        <w:tc>
          <w:tcPr>
            <w:tcW w:w="3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コンクリ－トスラブが打れているか。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trHeight w:hRule="exact" w:val="29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８</w:t>
            </w:r>
            <w:r>
              <w:rPr>
                <w:spacing w:val="12"/>
              </w:rPr>
              <w:t>.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漏水の有無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漏水が生じていないか。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trHeight w:hRule="exact" w:val="29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９</w:t>
            </w:r>
            <w:r>
              <w:rPr>
                <w:spacing w:val="12"/>
              </w:rPr>
              <w:t>.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浄化槽本体の水平の状況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水平が保たれているか。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596"/>
        </w:trPr>
        <w:tc>
          <w:tcPr>
            <w:tcW w:w="36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6694" w:rsidRDefault="007F6694">
            <w:pPr>
              <w:pStyle w:val="a3"/>
              <w:spacing w:line="327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2"/>
              </w:rPr>
              <w:t>10.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接触材等の変形、破損、</w:t>
            </w:r>
          </w:p>
          <w:p w:rsidR="007F6694" w:rsidRDefault="007F6694">
            <w:pPr>
              <w:pStyle w:val="a3"/>
              <w:spacing w:line="269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    </w:t>
            </w:r>
            <w:r>
              <w:rPr>
                <w:rFonts w:hint="eastAsia"/>
                <w:spacing w:val="12"/>
              </w:rPr>
              <w:t>固定の状況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327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嫌気ろ床槽のろ材及び接触ばっ気槽の</w:t>
            </w:r>
          </w:p>
          <w:p w:rsidR="007F6694" w:rsidRDefault="007F6694">
            <w:pPr>
              <w:pStyle w:val="a3"/>
              <w:spacing w:line="269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接触材に変形や破損はないか。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298"/>
        </w:trPr>
        <w:tc>
          <w:tcPr>
            <w:tcW w:w="3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しっかり固定されているか。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298"/>
        </w:trPr>
        <w:tc>
          <w:tcPr>
            <w:tcW w:w="36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2"/>
              </w:rPr>
              <w:t>11.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ばっ気装置及び逆洗装置</w:t>
            </w:r>
          </w:p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    </w:t>
            </w:r>
            <w:r>
              <w:rPr>
                <w:rFonts w:hint="eastAsia"/>
                <w:spacing w:val="12"/>
              </w:rPr>
              <w:t>汚泥移送装置の変形破損</w:t>
            </w:r>
          </w:p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    </w:t>
            </w:r>
            <w:r>
              <w:rPr>
                <w:rFonts w:hint="eastAsia"/>
                <w:spacing w:val="12"/>
              </w:rPr>
              <w:t>固定及び稼働の状況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各装置に変形や破損はないか。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298"/>
        </w:trPr>
        <w:tc>
          <w:tcPr>
            <w:tcW w:w="36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しっかり固定されているか。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298"/>
        </w:trPr>
        <w:tc>
          <w:tcPr>
            <w:tcW w:w="3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空気の出方や水流に片寄りはないか。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298"/>
        </w:trPr>
        <w:tc>
          <w:tcPr>
            <w:tcW w:w="36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2"/>
              </w:rPr>
              <w:t>12.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消毒設備の変形、破損、</w:t>
            </w:r>
          </w:p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    </w:t>
            </w:r>
            <w:r>
              <w:rPr>
                <w:rFonts w:hint="eastAsia"/>
                <w:spacing w:val="12"/>
              </w:rPr>
              <w:t>固定の状況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消毒設備に変形や破損はないか。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298"/>
        </w:trPr>
        <w:tc>
          <w:tcPr>
            <w:tcW w:w="36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しっかり固定されているか。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298"/>
        </w:trPr>
        <w:tc>
          <w:tcPr>
            <w:tcW w:w="3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薬剤筒は傾いていないか。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298"/>
        </w:trPr>
        <w:tc>
          <w:tcPr>
            <w:tcW w:w="36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spacing w:line="447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2"/>
              </w:rPr>
              <w:t>13.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ポンプ設備（流入ポンプ</w:t>
            </w:r>
          </w:p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    </w:t>
            </w:r>
            <w:r>
              <w:rPr>
                <w:rFonts w:hint="eastAsia"/>
                <w:spacing w:val="12"/>
              </w:rPr>
              <w:t>及び放流ポンプ）の設置</w:t>
            </w:r>
          </w:p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    </w:t>
            </w:r>
            <w:r>
              <w:rPr>
                <w:rFonts w:hint="eastAsia"/>
                <w:spacing w:val="12"/>
              </w:rPr>
              <w:t>稼働状況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ポンプますに変形や破損はないか。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298"/>
        </w:trPr>
        <w:tc>
          <w:tcPr>
            <w:tcW w:w="36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ポンプますに漏水のおそれはないか。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298"/>
        </w:trPr>
        <w:tc>
          <w:tcPr>
            <w:tcW w:w="36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ポンプが２台以上設置されているか。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298"/>
        </w:trPr>
        <w:tc>
          <w:tcPr>
            <w:tcW w:w="36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設計どおりの能力のポンプであるか。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298"/>
        </w:trPr>
        <w:tc>
          <w:tcPr>
            <w:tcW w:w="36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ポンプの固定が十分行われているか。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298"/>
        </w:trPr>
        <w:tc>
          <w:tcPr>
            <w:tcW w:w="36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ポンプの取りはずしが可能か。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596"/>
        </w:trPr>
        <w:tc>
          <w:tcPr>
            <w:tcW w:w="3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327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ポンプの位置や配管がレベルスイッチ</w:t>
            </w:r>
          </w:p>
          <w:p w:rsidR="007F6694" w:rsidRDefault="007F6694">
            <w:pPr>
              <w:pStyle w:val="a3"/>
              <w:spacing w:line="269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の稼働を妨げるおそれはないか。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298"/>
        </w:trPr>
        <w:tc>
          <w:tcPr>
            <w:tcW w:w="36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spacing w:line="447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2"/>
              </w:rPr>
              <w:t>14.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ブロワ－の設置、</w:t>
            </w:r>
          </w:p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    </w:t>
            </w:r>
            <w:r>
              <w:rPr>
                <w:rFonts w:hint="eastAsia"/>
                <w:spacing w:val="12"/>
              </w:rPr>
              <w:t>稼働状況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防振対策がなされているか。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298"/>
        </w:trPr>
        <w:tc>
          <w:tcPr>
            <w:tcW w:w="36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固定が十分行われているか。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298"/>
        </w:trPr>
        <w:tc>
          <w:tcPr>
            <w:tcW w:w="36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ア－スはなされているか。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cantSplit/>
          <w:trHeight w:hRule="exact" w:val="298"/>
        </w:trPr>
        <w:tc>
          <w:tcPr>
            <w:tcW w:w="3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漏電のおそれはないか。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trHeight w:hRule="exact" w:val="29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  <w:lang w:eastAsia="zh-CN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2"/>
                <w:lang w:eastAsia="zh-CN"/>
              </w:rPr>
              <w:t>15.</w:t>
            </w:r>
            <w:r>
              <w:rPr>
                <w:spacing w:val="6"/>
                <w:lang w:eastAsia="zh-CN"/>
              </w:rPr>
              <w:t xml:space="preserve"> </w:t>
            </w:r>
            <w:r w:rsidR="00147CDC">
              <w:rPr>
                <w:rFonts w:hint="eastAsia"/>
                <w:spacing w:val="12"/>
              </w:rPr>
              <w:t>みなし</w:t>
            </w:r>
            <w:r>
              <w:rPr>
                <w:rFonts w:hint="eastAsia"/>
                <w:spacing w:val="12"/>
                <w:lang w:eastAsia="zh-CN"/>
              </w:rPr>
              <w:t>浄化槽処分状況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CN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適正に処分されているか。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>
        <w:trPr>
          <w:trHeight w:hRule="exact" w:val="29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2"/>
              </w:rPr>
              <w:t>16.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設置者への説明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取り扱い及び管理の説明。</w:t>
            </w: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F6694" w:rsidTr="00147CDC">
        <w:trPr>
          <w:trHeight w:hRule="exact" w:val="2045"/>
        </w:trPr>
        <w:tc>
          <w:tcPr>
            <w:tcW w:w="9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694" w:rsidRDefault="007F6694">
            <w:pPr>
              <w:pStyle w:val="a3"/>
              <w:spacing w:line="149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              </w:t>
            </w:r>
            <w:r>
              <w:rPr>
                <w:rFonts w:hint="eastAsia"/>
                <w:spacing w:val="12"/>
              </w:rPr>
              <w:t>上記のとおり確認したことを証します。</w:t>
            </w:r>
          </w:p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</w:p>
          <w:p w:rsidR="007F6694" w:rsidRDefault="007F6694">
            <w:pPr>
              <w:pStyle w:val="a3"/>
              <w:spacing w:line="298" w:lineRule="exact"/>
              <w:rPr>
                <w:rFonts w:cs="Times New Roman"/>
                <w:spacing w:val="12"/>
              </w:rPr>
            </w:pPr>
            <w:r>
              <w:rPr>
                <w:spacing w:val="6"/>
              </w:rPr>
              <w:t xml:space="preserve"> </w:t>
            </w:r>
            <w:r w:rsidR="00191D0B">
              <w:rPr>
                <w:rFonts w:hint="eastAsia"/>
                <w:spacing w:val="12"/>
              </w:rPr>
              <w:t>令和</w:t>
            </w:r>
            <w:r>
              <w:rPr>
                <w:spacing w:val="6"/>
                <w:lang w:eastAsia="zh-TW"/>
              </w:rPr>
              <w:t xml:space="preserve">      </w:t>
            </w:r>
            <w:r>
              <w:rPr>
                <w:rFonts w:hint="eastAsia"/>
                <w:spacing w:val="12"/>
                <w:lang w:eastAsia="zh-TW"/>
              </w:rPr>
              <w:t>年</w:t>
            </w:r>
            <w:r>
              <w:rPr>
                <w:spacing w:val="6"/>
                <w:lang w:eastAsia="zh-TW"/>
              </w:rPr>
              <w:t xml:space="preserve">      </w:t>
            </w:r>
            <w:r>
              <w:rPr>
                <w:rFonts w:hint="eastAsia"/>
                <w:spacing w:val="12"/>
                <w:lang w:eastAsia="zh-TW"/>
              </w:rPr>
              <w:t>月</w:t>
            </w:r>
            <w:r>
              <w:rPr>
                <w:spacing w:val="6"/>
                <w:lang w:eastAsia="zh-TW"/>
              </w:rPr>
              <w:t xml:space="preserve">      </w:t>
            </w:r>
            <w:r>
              <w:rPr>
                <w:rFonts w:hint="eastAsia"/>
                <w:spacing w:val="12"/>
                <w:lang w:eastAsia="zh-TW"/>
              </w:rPr>
              <w:t>日</w:t>
            </w:r>
          </w:p>
          <w:p w:rsidR="00147CDC" w:rsidRPr="007F6694" w:rsidRDefault="00147CDC">
            <w:pPr>
              <w:pStyle w:val="a3"/>
              <w:spacing w:line="298" w:lineRule="exact"/>
              <w:rPr>
                <w:rFonts w:cs="Times New Roman"/>
                <w:spacing w:val="0"/>
              </w:rPr>
            </w:pPr>
          </w:p>
          <w:p w:rsidR="007F6694" w:rsidRDefault="007F6694" w:rsidP="00C56F8D">
            <w:pPr>
              <w:pStyle w:val="a3"/>
              <w:wordWrap/>
              <w:spacing w:line="240" w:lineRule="auto"/>
              <w:rPr>
                <w:rFonts w:eastAsia="PMingLiU"/>
                <w:spacing w:val="6"/>
                <w:lang w:eastAsia="zh-TW"/>
              </w:rPr>
            </w:pPr>
            <w:r>
              <w:rPr>
                <w:spacing w:val="6"/>
                <w:lang w:eastAsia="zh-TW"/>
              </w:rPr>
              <w:t xml:space="preserve">                             </w:t>
            </w:r>
            <w:r>
              <w:rPr>
                <w:rFonts w:hint="eastAsia"/>
                <w:spacing w:val="12"/>
                <w:lang w:eastAsia="zh-TW"/>
              </w:rPr>
              <w:t>浄化槽設備士氏名</w:t>
            </w:r>
            <w:r>
              <w:rPr>
                <w:spacing w:val="6"/>
                <w:lang w:eastAsia="zh-TW"/>
              </w:rPr>
              <w:t xml:space="preserve">                   </w:t>
            </w:r>
            <w:r w:rsidR="00C56F8D">
              <w:rPr>
                <w:rFonts w:hint="eastAsia"/>
                <w:spacing w:val="6"/>
              </w:rPr>
              <w:t>印</w:t>
            </w:r>
          </w:p>
          <w:p w:rsidR="00C56F8D" w:rsidRPr="00C56F8D" w:rsidRDefault="00C56F8D" w:rsidP="00C56F8D">
            <w:pPr>
              <w:pStyle w:val="a3"/>
              <w:wordWrap/>
              <w:spacing w:line="240" w:lineRule="auto"/>
              <w:rPr>
                <w:rFonts w:hAnsi="ＭＳ 明朝" w:cs="Times New Roman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 xml:space="preserve">　　　　　　　　　　　　　　　</w:t>
            </w:r>
            <w:r w:rsidR="00083D00">
              <w:rPr>
                <w:rFonts w:asciiTheme="minorEastAsia" w:eastAsiaTheme="minorEastAsia" w:hAnsiTheme="minorEastAsia" w:hint="eastAsia"/>
                <w:spacing w:val="6"/>
              </w:rPr>
              <w:t xml:space="preserve">　　　　　　　</w:t>
            </w:r>
            <w:bookmarkStart w:id="0" w:name="_GoBack"/>
            <w:bookmarkEnd w:id="0"/>
            <w:r w:rsidRPr="00C56F8D">
              <w:rPr>
                <w:rFonts w:hAnsi="ＭＳ 明朝" w:hint="eastAsia"/>
                <w:spacing w:val="6"/>
                <w:sz w:val="21"/>
                <w:szCs w:val="21"/>
              </w:rPr>
              <w:t xml:space="preserve">　(直筆の場合押印省略可能)</w:t>
            </w:r>
          </w:p>
        </w:tc>
      </w:tr>
    </w:tbl>
    <w:p w:rsidR="007F6694" w:rsidRPr="009B4BD5" w:rsidRDefault="007F6694">
      <w:pPr>
        <w:wordWrap w:val="0"/>
        <w:autoSpaceDE w:val="0"/>
        <w:autoSpaceDN w:val="0"/>
        <w:adjustRightInd w:val="0"/>
        <w:spacing w:line="29" w:lineRule="exact"/>
        <w:jc w:val="left"/>
        <w:rPr>
          <w:rFonts w:ascii="ＭＳ 明朝" w:cs="Times New Roman"/>
          <w:kern w:val="0"/>
          <w:sz w:val="24"/>
          <w:szCs w:val="24"/>
          <w:lang w:eastAsia="zh-TW"/>
        </w:rPr>
      </w:pPr>
    </w:p>
    <w:sectPr w:rsidR="007F6694" w:rsidRPr="009B4BD5" w:rsidSect="00147CDC">
      <w:pgSz w:w="11906" w:h="16838" w:code="9"/>
      <w:pgMar w:top="1134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694"/>
    <w:rsid w:val="00083D00"/>
    <w:rsid w:val="00147CDC"/>
    <w:rsid w:val="00191D0B"/>
    <w:rsid w:val="007F6694"/>
    <w:rsid w:val="009B4BD5"/>
    <w:rsid w:val="00C5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FEDABC-4020-495F-A661-F827871C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ＭＳ 明朝" w:cs="ＭＳ 明朝"/>
      <w:spacing w:val="1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チェックリスト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チェックリスト</dc:title>
  <dc:subject/>
  <dc:creator>hanaki</dc:creator>
  <cp:keywords/>
  <dc:description/>
  <cp:lastModifiedBy>小野　隆之</cp:lastModifiedBy>
  <cp:revision>4</cp:revision>
  <cp:lastPrinted>2005-07-19T01:02:00Z</cp:lastPrinted>
  <dcterms:created xsi:type="dcterms:W3CDTF">2019-08-19T05:18:00Z</dcterms:created>
  <dcterms:modified xsi:type="dcterms:W3CDTF">2020-12-23T02:28:00Z</dcterms:modified>
</cp:coreProperties>
</file>